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1FA33004" w:rsidR="00263195" w:rsidRPr="00106AA3" w:rsidRDefault="00C60FEB" w:rsidP="003F307A">
            <w:pPr>
              <w:contextualSpacing/>
              <w:rPr>
                <w:rFonts w:ascii="Arial Black" w:hAnsi="Arial Black" w:cs="David"/>
                <w:b/>
                <w:bCs/>
                <w:iCs/>
                <w:color w:val="993300"/>
                <w:sz w:val="52"/>
                <w:szCs w:val="52"/>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9942E4" w:rsidRPr="00820DBE">
              <w:rPr>
                <w:rFonts w:ascii="Arial Black" w:hAnsi="Arial Black" w:cs="David" w:hint="cs"/>
                <w:b/>
                <w:bCs/>
                <w:iCs/>
                <w:color w:val="993300"/>
                <w:sz w:val="36"/>
                <w:szCs w:val="36"/>
                <w:rtl/>
              </w:rPr>
              <w:t>נצבים וילך</w:t>
            </w:r>
            <w:r w:rsidR="00820DBE" w:rsidRPr="00820DBE">
              <w:rPr>
                <w:rFonts w:ascii="Arial Black" w:hAnsi="Arial Black" w:cs="David" w:hint="cs"/>
                <w:b/>
                <w:bCs/>
                <w:iCs/>
                <w:color w:val="993300"/>
                <w:sz w:val="36"/>
                <w:szCs w:val="36"/>
                <w:rtl/>
              </w:rPr>
              <w:t>, ראש השנה</w:t>
            </w:r>
            <w:r w:rsidR="000B0BB9">
              <w:rPr>
                <w:rFonts w:ascii="Arial Black" w:hAnsi="Arial Black" w:cs="David" w:hint="cs"/>
                <w:b/>
                <w:bCs/>
                <w:iCs/>
                <w:color w:val="993300"/>
                <w:sz w:val="38"/>
                <w:szCs w:val="38"/>
                <w:rtl/>
              </w:rPr>
              <w:t xml:space="preserve"> </w:t>
            </w:r>
            <w:r w:rsidR="00CC4005" w:rsidRPr="00820DBE">
              <w:rPr>
                <w:rFonts w:ascii="Arial Black" w:hAnsi="Arial Black" w:cs="David" w:hint="cs"/>
                <w:b/>
                <w:bCs/>
                <w:iCs/>
                <w:color w:val="993300"/>
                <w:sz w:val="28"/>
                <w:szCs w:val="28"/>
                <w:rtl/>
              </w:rPr>
              <w:t>תשפ"</w:t>
            </w:r>
            <w:r w:rsidR="00820DBE" w:rsidRPr="00820DBE">
              <w:rPr>
                <w:rFonts w:ascii="Arial Black" w:hAnsi="Arial Black" w:cs="David" w:hint="cs"/>
                <w:b/>
                <w:bCs/>
                <w:iCs/>
                <w:color w:val="993300"/>
                <w:sz w:val="28"/>
                <w:szCs w:val="28"/>
                <w:rtl/>
              </w:rPr>
              <w:t>ה</w:t>
            </w:r>
            <w:r w:rsidR="00FE751F">
              <w:rPr>
                <w:rFonts w:ascii="Arial Black" w:hAnsi="Arial Black" w:cs="David" w:hint="cs"/>
                <w:b/>
                <w:bCs/>
                <w:iCs/>
                <w:color w:val="993300"/>
                <w:sz w:val="52"/>
                <w:szCs w:val="52"/>
                <w:rtl/>
              </w:rPr>
              <w:t xml:space="preserve"> </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6EE40EC4" w14:textId="672CDA82" w:rsidR="00D8573D" w:rsidRPr="00D8573D" w:rsidRDefault="00D8573D" w:rsidP="00D8573D">
            <w:pPr>
              <w:ind w:left="453" w:right="746"/>
              <w:jc w:val="center"/>
              <w:rPr>
                <w:rFonts w:ascii="FrankRuehl" w:hAnsi="FrankRuehl" w:cs="FrankRuehl"/>
                <w:b/>
                <w:bCs/>
                <w:color w:val="0070C0"/>
                <w:sz w:val="32"/>
                <w:szCs w:val="32"/>
                <w:rtl/>
              </w:rPr>
            </w:pPr>
            <w:r w:rsidRPr="00D8573D">
              <w:rPr>
                <w:rFonts w:ascii="FrankRuehl" w:hAnsi="FrankRuehl" w:cs="FrankRuehl"/>
                <w:b/>
                <w:bCs/>
                <w:color w:val="0070C0"/>
                <w:sz w:val="32"/>
                <w:szCs w:val="32"/>
                <w:rtl/>
              </w:rPr>
              <w:t xml:space="preserve">אַתֶּם נִצָּבִים הַיּוֹם </w:t>
            </w:r>
            <w:proofErr w:type="spellStart"/>
            <w:r w:rsidRPr="00D8573D">
              <w:rPr>
                <w:rFonts w:ascii="FrankRuehl" w:hAnsi="FrankRuehl" w:cs="FrankRuehl"/>
                <w:b/>
                <w:bCs/>
                <w:color w:val="0070C0"/>
                <w:sz w:val="32"/>
                <w:szCs w:val="32"/>
                <w:rtl/>
              </w:rPr>
              <w:t>כֻּלְּכֶם</w:t>
            </w:r>
            <w:proofErr w:type="spellEnd"/>
            <w:r w:rsidRPr="00D8573D">
              <w:rPr>
                <w:rFonts w:ascii="FrankRuehl" w:hAnsi="FrankRuehl" w:cs="FrankRuehl"/>
                <w:b/>
                <w:bCs/>
                <w:color w:val="0070C0"/>
                <w:sz w:val="32"/>
                <w:szCs w:val="32"/>
                <w:rtl/>
              </w:rPr>
              <w:t xml:space="preserve">... </w:t>
            </w:r>
            <w:r w:rsidR="00A44309" w:rsidRPr="00A44309">
              <w:rPr>
                <w:rFonts w:ascii="FrankRuehl" w:hAnsi="FrankRuehl" w:cs="FrankRuehl"/>
                <w:b/>
                <w:bCs/>
                <w:color w:val="0070C0"/>
                <w:sz w:val="32"/>
                <w:szCs w:val="32"/>
                <w:rtl/>
              </w:rPr>
              <w:t xml:space="preserve"> </w:t>
            </w:r>
            <w:r w:rsidRPr="00D8573D">
              <w:rPr>
                <w:rFonts w:ascii="FrankRuehl" w:hAnsi="FrankRuehl" w:cs="FrankRuehl"/>
                <w:b/>
                <w:bCs/>
                <w:color w:val="0070C0"/>
                <w:sz w:val="32"/>
                <w:szCs w:val="32"/>
                <w:rtl/>
              </w:rPr>
              <w:t>הִתְיַצְּבוּ וּרְאוּ אֶת יְשׁוּעַת ד'...</w:t>
            </w:r>
          </w:p>
          <w:p w14:paraId="3E1777CE" w14:textId="70FD8E15" w:rsidR="00D8573D" w:rsidRPr="00D8573D" w:rsidRDefault="00D8573D" w:rsidP="00D8573D">
            <w:pPr>
              <w:ind w:left="453" w:right="746"/>
              <w:jc w:val="center"/>
              <w:rPr>
                <w:rFonts w:ascii="David" w:hAnsi="David" w:cs="David"/>
                <w:b/>
                <w:bCs/>
                <w:color w:val="0070C0"/>
                <w:sz w:val="30"/>
                <w:szCs w:val="30"/>
                <w:rtl/>
              </w:rPr>
            </w:pPr>
            <w:r w:rsidRPr="00D8573D">
              <w:rPr>
                <w:rFonts w:ascii="FrankRuehl" w:hAnsi="FrankRuehl" w:cs="FrankRuehl"/>
                <w:b/>
                <w:bCs/>
                <w:color w:val="0070C0"/>
                <w:sz w:val="32"/>
                <w:szCs w:val="32"/>
                <w:rtl/>
              </w:rPr>
              <w:t>גַּם עַתָּה הִתְיַצְּבוּ וּרְאוּ אֶת הַדָּבָר הַגָּדוֹל הַזֶּה</w:t>
            </w:r>
          </w:p>
          <w:p w14:paraId="4A40C2A6" w14:textId="7789929A" w:rsidR="00D8573D" w:rsidRPr="00D8573D" w:rsidRDefault="00D8573D" w:rsidP="00D8573D">
            <w:pPr>
              <w:ind w:left="453" w:right="746"/>
              <w:jc w:val="center"/>
              <w:rPr>
                <w:rFonts w:ascii="David" w:hAnsi="David" w:cs="David"/>
                <w:b/>
                <w:bCs/>
                <w:color w:val="0070C0"/>
                <w:sz w:val="8"/>
                <w:szCs w:val="8"/>
                <w:rtl/>
              </w:rPr>
            </w:pPr>
            <w:r w:rsidRPr="00101386">
              <w:rPr>
                <w:rFonts w:ascii="David" w:hAnsi="David" w:cs="David" w:hint="cs"/>
                <w:b/>
                <w:bCs/>
                <w:color w:val="0070C0"/>
                <w:sz w:val="8"/>
                <w:szCs w:val="8"/>
                <w:rtl/>
              </w:rPr>
              <w:t>---------------------------------------------------</w:t>
            </w:r>
            <w:r w:rsidR="00101386">
              <w:rPr>
                <w:rFonts w:ascii="David" w:hAnsi="David" w:cs="David" w:hint="cs"/>
                <w:b/>
                <w:bCs/>
                <w:color w:val="0070C0"/>
                <w:sz w:val="8"/>
                <w:szCs w:val="8"/>
                <w:rtl/>
              </w:rPr>
              <w:t>---------------</w:t>
            </w:r>
            <w:r w:rsidR="00A44309">
              <w:rPr>
                <w:rFonts w:ascii="David" w:hAnsi="David" w:cs="David" w:hint="cs"/>
                <w:b/>
                <w:bCs/>
                <w:color w:val="0070C0"/>
                <w:sz w:val="8"/>
                <w:szCs w:val="8"/>
                <w:rtl/>
              </w:rPr>
              <w:t>-</w:t>
            </w:r>
            <w:r w:rsidR="00101386">
              <w:rPr>
                <w:rFonts w:ascii="David" w:hAnsi="David" w:cs="David" w:hint="cs"/>
                <w:b/>
                <w:bCs/>
                <w:color w:val="0070C0"/>
                <w:sz w:val="8"/>
                <w:szCs w:val="8"/>
                <w:rtl/>
              </w:rPr>
              <w:t>----------</w:t>
            </w:r>
            <w:r w:rsidRPr="00101386">
              <w:rPr>
                <w:rFonts w:ascii="David" w:hAnsi="David" w:cs="David" w:hint="cs"/>
                <w:b/>
                <w:bCs/>
                <w:color w:val="0070C0"/>
                <w:sz w:val="8"/>
                <w:szCs w:val="8"/>
                <w:rtl/>
              </w:rPr>
              <w:t>------------------------------------------</w:t>
            </w:r>
          </w:p>
          <w:p w14:paraId="3C30A566" w14:textId="5BD1DDD6" w:rsidR="00313B91" w:rsidRPr="00D037B4" w:rsidRDefault="00E8510C" w:rsidP="00D8573D">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D8573D" w:rsidRDefault="00D8573D" w:rsidP="00D8573D">
            <w:pPr>
              <w:spacing w:line="252" w:lineRule="auto"/>
              <w:ind w:left="453" w:right="746"/>
              <w:rPr>
                <w:rFonts w:ascii="David" w:hAnsi="David" w:cs="David"/>
                <w:b/>
                <w:bCs/>
                <w:sz w:val="10"/>
                <w:szCs w:val="10"/>
                <w:rtl/>
              </w:rPr>
            </w:pPr>
          </w:p>
          <w:p w14:paraId="160FB5D0" w14:textId="31CF1DF4" w:rsidR="00D8573D" w:rsidRPr="00D8573D" w:rsidRDefault="00D8573D" w:rsidP="00D8573D">
            <w:pPr>
              <w:ind w:left="28" w:right="179"/>
              <w:rPr>
                <w:rFonts w:ascii="David" w:hAnsi="David" w:cs="David"/>
                <w:rtl/>
              </w:rPr>
            </w:pPr>
            <w:r w:rsidRPr="00D8573D">
              <w:rPr>
                <w:rFonts w:ascii="David" w:hAnsi="David" w:cs="David"/>
                <w:rtl/>
              </w:rPr>
              <w:t xml:space="preserve">על הקשר בין </w:t>
            </w:r>
            <w:r w:rsidRPr="00D8573D">
              <w:rPr>
                <w:rFonts w:ascii="David" w:hAnsi="David" w:cs="David" w:hint="cs"/>
                <w:rtl/>
              </w:rPr>
              <w:t>'</w:t>
            </w:r>
            <w:r w:rsidRPr="00D8573D">
              <w:rPr>
                <w:rFonts w:ascii="David" w:hAnsi="David" w:cs="David"/>
                <w:rtl/>
              </w:rPr>
              <w:t>נצבים</w:t>
            </w:r>
            <w:r w:rsidRPr="00D8573D">
              <w:rPr>
                <w:rFonts w:ascii="David" w:hAnsi="David" w:cs="David" w:hint="cs"/>
                <w:rtl/>
              </w:rPr>
              <w:t>'</w:t>
            </w:r>
            <w:r w:rsidRPr="00D8573D">
              <w:rPr>
                <w:rFonts w:ascii="David" w:hAnsi="David" w:cs="David"/>
                <w:rtl/>
              </w:rPr>
              <w:t xml:space="preserve"> לבין גילוי והשכנת שכינה</w:t>
            </w:r>
            <w:r w:rsidRPr="00D8573D">
              <w:rPr>
                <w:rFonts w:ascii="David" w:hAnsi="David" w:cs="David" w:hint="cs"/>
                <w:rtl/>
              </w:rPr>
              <w:t>,</w:t>
            </w:r>
            <w:r w:rsidRPr="00D8573D">
              <w:rPr>
                <w:rFonts w:ascii="David" w:hAnsi="David" w:cs="David"/>
                <w:rtl/>
              </w:rPr>
              <w:t xml:space="preserve"> עמדנו בדברינו</w:t>
            </w:r>
            <w:r w:rsidRPr="00D8573D">
              <w:rPr>
                <w:rFonts w:ascii="David" w:hAnsi="David" w:cs="David" w:hint="cs"/>
                <w:rtl/>
              </w:rPr>
              <w:t xml:space="preserve"> לפרשות: </w:t>
            </w:r>
            <w:hyperlink r:id="rId11" w:history="1">
              <w:r w:rsidRPr="00D8573D">
                <w:rPr>
                  <w:rStyle w:val="Hyperlink"/>
                  <w:rFonts w:ascii="David" w:hAnsi="David" w:cs="David"/>
                  <w:color w:val="auto"/>
                  <w:rtl/>
                </w:rPr>
                <w:t>נצבים-וילך תשס"ו</w:t>
              </w:r>
            </w:hyperlink>
            <w:r w:rsidRPr="00D8573D">
              <w:rPr>
                <w:rFonts w:ascii="David" w:hAnsi="David" w:cs="David" w:hint="cs"/>
                <w:rtl/>
              </w:rPr>
              <w:t xml:space="preserve">, </w:t>
            </w:r>
            <w:hyperlink r:id="rId12" w:history="1">
              <w:r w:rsidRPr="00D8573D">
                <w:rPr>
                  <w:rStyle w:val="Hyperlink"/>
                  <w:rFonts w:ascii="David" w:hAnsi="David" w:cs="David"/>
                  <w:color w:val="auto"/>
                  <w:rtl/>
                </w:rPr>
                <w:t>נצבים-וילך תשע"ג</w:t>
              </w:r>
            </w:hyperlink>
            <w:r w:rsidRPr="00D8573D">
              <w:rPr>
                <w:rFonts w:ascii="David" w:hAnsi="David" w:cs="David"/>
                <w:rtl/>
              </w:rPr>
              <w:t xml:space="preserve"> ו</w:t>
            </w:r>
            <w:r w:rsidRPr="00D8573D">
              <w:rPr>
                <w:rFonts w:ascii="David" w:hAnsi="David" w:cs="David" w:hint="cs"/>
                <w:rtl/>
              </w:rPr>
              <w:t xml:space="preserve">כן </w:t>
            </w:r>
            <w:proofErr w:type="spellStart"/>
            <w:r w:rsidRPr="00D8573D">
              <w:rPr>
                <w:rFonts w:ascii="David" w:hAnsi="David" w:cs="David" w:hint="cs"/>
                <w:u w:val="single"/>
                <w:rtl/>
              </w:rPr>
              <w:t>ל</w:t>
            </w:r>
            <w:hyperlink r:id="rId13" w:history="1">
              <w:r w:rsidRPr="00D8573D">
                <w:rPr>
                  <w:rStyle w:val="Hyperlink"/>
                  <w:rFonts w:ascii="David" w:hAnsi="David" w:cs="David" w:hint="cs"/>
                  <w:color w:val="auto"/>
                  <w:rtl/>
                </w:rPr>
                <w:t>ו</w:t>
              </w:r>
              <w:r w:rsidRPr="00D8573D">
                <w:rPr>
                  <w:rStyle w:val="Hyperlink"/>
                  <w:rFonts w:ascii="David" w:hAnsi="David" w:cs="David"/>
                  <w:color w:val="auto"/>
                  <w:rtl/>
                </w:rPr>
                <w:t>ילך</w:t>
              </w:r>
              <w:proofErr w:type="spellEnd"/>
              <w:r w:rsidRPr="00D8573D">
                <w:rPr>
                  <w:rStyle w:val="Hyperlink"/>
                  <w:rFonts w:ascii="David" w:hAnsi="David" w:cs="David"/>
                  <w:color w:val="auto"/>
                  <w:rtl/>
                </w:rPr>
                <w:t xml:space="preserve"> תש"פ</w:t>
              </w:r>
            </w:hyperlink>
            <w:r w:rsidRPr="00D8573D">
              <w:rPr>
                <w:rFonts w:ascii="David" w:hAnsi="David" w:cs="David" w:hint="cs"/>
                <w:rtl/>
              </w:rPr>
              <w:t>.</w:t>
            </w:r>
            <w:r>
              <w:rPr>
                <w:rFonts w:ascii="David" w:hAnsi="David" w:cs="David" w:hint="cs"/>
                <w:rtl/>
              </w:rPr>
              <w:t xml:space="preserve"> </w:t>
            </w:r>
            <w:r w:rsidRPr="00D8573D">
              <w:rPr>
                <w:rFonts w:ascii="David" w:hAnsi="David" w:cs="David"/>
                <w:rtl/>
              </w:rPr>
              <w:t>נמשיך ונבאר</w:t>
            </w:r>
            <w:r w:rsidRPr="00D8573D">
              <w:rPr>
                <w:rFonts w:ascii="David" w:hAnsi="David" w:cs="David" w:hint="cs"/>
                <w:rtl/>
              </w:rPr>
              <w:t>.</w:t>
            </w:r>
          </w:p>
          <w:p w14:paraId="73BEBCBC" w14:textId="77777777" w:rsidR="00D8573D" w:rsidRPr="00D8573D" w:rsidRDefault="00D8573D" w:rsidP="00D8573D">
            <w:pPr>
              <w:ind w:left="28" w:right="179"/>
              <w:rPr>
                <w:rFonts w:ascii="David" w:hAnsi="David" w:cs="David"/>
                <w:rtl/>
              </w:rPr>
            </w:pPr>
            <w:r w:rsidRPr="00D8573D">
              <w:rPr>
                <w:rFonts w:ascii="David" w:hAnsi="David" w:cs="David"/>
                <w:rtl/>
              </w:rPr>
              <w:t xml:space="preserve">בשלב האחרון של עזיבת ארץ מצרים, </w:t>
            </w:r>
            <w:r w:rsidRPr="00D8573D">
              <w:rPr>
                <w:rFonts w:ascii="David" w:hAnsi="David" w:cs="David" w:hint="cs"/>
                <w:rtl/>
              </w:rPr>
              <w:t>ו</w:t>
            </w:r>
            <w:r w:rsidRPr="00D8573D">
              <w:rPr>
                <w:rFonts w:ascii="David" w:hAnsi="David" w:cs="David"/>
                <w:rtl/>
              </w:rPr>
              <w:t>לפני קריעת ים סוף</w:t>
            </w:r>
            <w:r w:rsidRPr="00D8573D">
              <w:rPr>
                <w:rFonts w:ascii="David" w:hAnsi="David" w:cs="David" w:hint="cs"/>
                <w:rtl/>
              </w:rPr>
              <w:t>,</w:t>
            </w:r>
            <w:r w:rsidRPr="00D8573D">
              <w:rPr>
                <w:rFonts w:ascii="David" w:hAnsi="David" w:cs="David"/>
                <w:rtl/>
              </w:rPr>
              <w:t xml:space="preserve"> משה רבנו הכריז: </w:t>
            </w:r>
            <w:r w:rsidRPr="00D8573D">
              <w:rPr>
                <w:rFonts w:ascii="FrankRuehl" w:hAnsi="FrankRuehl" w:cs="FrankRuehl"/>
                <w:sz w:val="25"/>
                <w:szCs w:val="25"/>
                <w:rtl/>
              </w:rPr>
              <w:t xml:space="preserve">"אַל תִּירָאוּ </w:t>
            </w:r>
            <w:r w:rsidRPr="00D8573D">
              <w:rPr>
                <w:rFonts w:ascii="FrankRuehl" w:hAnsi="FrankRuehl" w:cs="FrankRuehl"/>
                <w:b/>
                <w:bCs/>
                <w:sz w:val="25"/>
                <w:szCs w:val="25"/>
                <w:rtl/>
              </w:rPr>
              <w:t>הִתְיַצְּבוּ וּרְאוּ</w:t>
            </w:r>
            <w:r w:rsidRPr="00D8573D">
              <w:rPr>
                <w:rFonts w:ascii="FrankRuehl" w:hAnsi="FrankRuehl" w:cs="FrankRuehl"/>
                <w:sz w:val="25"/>
                <w:szCs w:val="25"/>
                <w:rtl/>
              </w:rPr>
              <w:t xml:space="preserve"> אֶת יְשׁוּעַת יְקֹוָק אֲשֶׁר יַעֲשֶׂה לָכֶם הַיּוֹם..."</w:t>
            </w:r>
            <w:r w:rsidRPr="00D8573D">
              <w:rPr>
                <w:rFonts w:ascii="David" w:hAnsi="David" w:cs="David"/>
                <w:rtl/>
              </w:rPr>
              <w:t xml:space="preserve"> </w:t>
            </w:r>
            <w:r w:rsidRPr="00D8573D">
              <w:rPr>
                <w:rFonts w:ascii="David" w:hAnsi="David" w:cs="David"/>
                <w:sz w:val="20"/>
                <w:szCs w:val="20"/>
                <w:rtl/>
              </w:rPr>
              <w:t xml:space="preserve">(שמות יד, </w:t>
            </w:r>
            <w:proofErr w:type="spellStart"/>
            <w:r w:rsidRPr="00D8573D">
              <w:rPr>
                <w:rFonts w:ascii="David" w:hAnsi="David" w:cs="David"/>
                <w:sz w:val="20"/>
                <w:szCs w:val="20"/>
                <w:rtl/>
              </w:rPr>
              <w:t>יג</w:t>
            </w:r>
            <w:proofErr w:type="spellEnd"/>
            <w:r w:rsidRPr="00D8573D">
              <w:rPr>
                <w:rFonts w:ascii="David" w:hAnsi="David" w:cs="David"/>
                <w:sz w:val="20"/>
                <w:szCs w:val="20"/>
                <w:rtl/>
              </w:rPr>
              <w:t>).</w:t>
            </w:r>
            <w:r w:rsidRPr="00D8573D">
              <w:rPr>
                <w:rFonts w:ascii="David" w:hAnsi="David" w:cs="David"/>
                <w:rtl/>
              </w:rPr>
              <w:t xml:space="preserve"> </w:t>
            </w:r>
          </w:p>
          <w:p w14:paraId="775B76C6" w14:textId="77777777" w:rsidR="00D8573D" w:rsidRPr="00D8573D" w:rsidRDefault="00D8573D" w:rsidP="00D8573D">
            <w:pPr>
              <w:ind w:left="28" w:right="179"/>
              <w:rPr>
                <w:rFonts w:ascii="David" w:hAnsi="David" w:cs="David"/>
                <w:rtl/>
              </w:rPr>
            </w:pPr>
            <w:r w:rsidRPr="00D8573D">
              <w:rPr>
                <w:rFonts w:ascii="David" w:hAnsi="David" w:cs="David" w:hint="cs"/>
                <w:rtl/>
              </w:rPr>
              <w:t>ב</w:t>
            </w:r>
            <w:r w:rsidRPr="00D8573D">
              <w:rPr>
                <w:rFonts w:ascii="David" w:hAnsi="David" w:cs="David"/>
                <w:rtl/>
              </w:rPr>
              <w:t>ערב הכניסה לארץ ישראל, אחרי ארבעים שנה במדבר</w:t>
            </w:r>
            <w:r w:rsidRPr="00D8573D">
              <w:rPr>
                <w:rFonts w:ascii="David" w:hAnsi="David" w:cs="David" w:hint="cs"/>
                <w:rtl/>
              </w:rPr>
              <w:t>,</w:t>
            </w:r>
            <w:r w:rsidRPr="00D8573D">
              <w:rPr>
                <w:rFonts w:ascii="David" w:hAnsi="David" w:cs="David"/>
                <w:rtl/>
              </w:rPr>
              <w:t xml:space="preserve"> הכריז משה</w:t>
            </w:r>
            <w:r w:rsidRPr="00D8573D">
              <w:rPr>
                <w:rFonts w:ascii="David" w:hAnsi="David" w:cs="David" w:hint="cs"/>
                <w:rtl/>
              </w:rPr>
              <w:t xml:space="preserve"> -</w:t>
            </w:r>
            <w:r w:rsidRPr="00D8573D">
              <w:rPr>
                <w:rFonts w:ascii="David" w:hAnsi="David" w:cs="David"/>
                <w:rtl/>
              </w:rPr>
              <w:t xml:space="preserve"> מושיעם של ישראל</w:t>
            </w:r>
            <w:r w:rsidRPr="00D8573D">
              <w:rPr>
                <w:rFonts w:ascii="David" w:hAnsi="David" w:cs="David" w:hint="cs"/>
                <w:rtl/>
              </w:rPr>
              <w:t>, שוב</w:t>
            </w:r>
            <w:r w:rsidRPr="00D8573D">
              <w:rPr>
                <w:rFonts w:ascii="David" w:hAnsi="David" w:cs="David"/>
                <w:rtl/>
              </w:rPr>
              <w:t xml:space="preserve">: "אַתֶּם </w:t>
            </w:r>
            <w:r w:rsidRPr="00D8573D">
              <w:rPr>
                <w:rFonts w:ascii="David" w:hAnsi="David" w:cs="David"/>
                <w:b/>
                <w:bCs/>
                <w:rtl/>
              </w:rPr>
              <w:t>נִצָּבִים</w:t>
            </w:r>
            <w:r w:rsidRPr="00D8573D">
              <w:rPr>
                <w:rFonts w:ascii="David" w:hAnsi="David" w:cs="David"/>
                <w:rtl/>
              </w:rPr>
              <w:t xml:space="preserve"> </w:t>
            </w:r>
            <w:r w:rsidRPr="00D8573D">
              <w:rPr>
                <w:rFonts w:ascii="David" w:hAnsi="David" w:cs="David"/>
                <w:b/>
                <w:bCs/>
                <w:rtl/>
              </w:rPr>
              <w:t>הַיּוֹם</w:t>
            </w:r>
            <w:r w:rsidRPr="00D8573D">
              <w:rPr>
                <w:rFonts w:ascii="David" w:hAnsi="David" w:cs="David"/>
                <w:rtl/>
              </w:rPr>
              <w:t xml:space="preserve"> </w:t>
            </w:r>
            <w:proofErr w:type="spellStart"/>
            <w:r w:rsidRPr="00D8573D">
              <w:rPr>
                <w:rFonts w:ascii="David" w:hAnsi="David" w:cs="David"/>
                <w:rtl/>
              </w:rPr>
              <w:t>כֻּלְּכֶם</w:t>
            </w:r>
            <w:proofErr w:type="spellEnd"/>
            <w:r w:rsidRPr="00D8573D">
              <w:rPr>
                <w:rFonts w:ascii="David" w:hAnsi="David" w:cs="David"/>
                <w:rtl/>
              </w:rPr>
              <w:t xml:space="preserve"> לִפְנֵי ד' </w:t>
            </w:r>
            <w:proofErr w:type="spellStart"/>
            <w:r w:rsidRPr="00D8573D">
              <w:rPr>
                <w:rFonts w:ascii="David" w:hAnsi="David" w:cs="David"/>
                <w:rtl/>
              </w:rPr>
              <w:t>אֱלֹהֵיכֶם</w:t>
            </w:r>
            <w:proofErr w:type="spellEnd"/>
            <w:r w:rsidRPr="00D8573D">
              <w:rPr>
                <w:rFonts w:ascii="David" w:hAnsi="David" w:cs="David"/>
                <w:rtl/>
              </w:rPr>
              <w:t xml:space="preserve">" </w:t>
            </w:r>
            <w:r w:rsidRPr="00D8573D">
              <w:rPr>
                <w:rFonts w:ascii="David" w:hAnsi="David" w:cs="David"/>
                <w:sz w:val="20"/>
                <w:szCs w:val="20"/>
                <w:rtl/>
              </w:rPr>
              <w:t xml:space="preserve">(דברים </w:t>
            </w:r>
            <w:proofErr w:type="spellStart"/>
            <w:r w:rsidRPr="00D8573D">
              <w:rPr>
                <w:rFonts w:ascii="David" w:hAnsi="David" w:cs="David"/>
                <w:sz w:val="20"/>
                <w:szCs w:val="20"/>
                <w:rtl/>
              </w:rPr>
              <w:t>כט</w:t>
            </w:r>
            <w:proofErr w:type="spellEnd"/>
            <w:r w:rsidRPr="00D8573D">
              <w:rPr>
                <w:rFonts w:ascii="David" w:hAnsi="David" w:cs="David"/>
                <w:sz w:val="20"/>
                <w:szCs w:val="20"/>
                <w:rtl/>
              </w:rPr>
              <w:t>, ט).</w:t>
            </w:r>
            <w:r w:rsidRPr="00D8573D">
              <w:rPr>
                <w:rFonts w:ascii="David" w:hAnsi="David" w:cs="David"/>
                <w:rtl/>
              </w:rPr>
              <w:t xml:space="preserve"> </w:t>
            </w:r>
          </w:p>
          <w:p w14:paraId="0AE87B26" w14:textId="77777777" w:rsidR="00D8573D" w:rsidRPr="00D8573D" w:rsidRDefault="00D8573D" w:rsidP="00D8573D">
            <w:pPr>
              <w:ind w:left="28" w:right="179"/>
              <w:rPr>
                <w:rFonts w:ascii="David" w:hAnsi="David" w:cs="David"/>
                <w:rtl/>
              </w:rPr>
            </w:pPr>
            <w:r w:rsidRPr="00D8573D">
              <w:rPr>
                <w:rFonts w:ascii="David" w:hAnsi="David" w:cs="David"/>
                <w:rtl/>
              </w:rPr>
              <w:t>לפני בחירת המלך הראשון</w:t>
            </w:r>
            <w:r w:rsidRPr="00D8573D">
              <w:rPr>
                <w:rFonts w:ascii="David" w:hAnsi="David" w:cs="David" w:hint="cs"/>
                <w:rtl/>
              </w:rPr>
              <w:t>,</w:t>
            </w:r>
            <w:r w:rsidRPr="00D8573D">
              <w:rPr>
                <w:rFonts w:ascii="David" w:hAnsi="David" w:cs="David"/>
                <w:rtl/>
              </w:rPr>
              <w:t xml:space="preserve"> שניסה להקים מדינה יהודית עצמאית בארץ המובטחת, הכריז שמואל הנביא</w:t>
            </w:r>
            <w:r w:rsidRPr="00D8573D">
              <w:rPr>
                <w:rFonts w:ascii="David" w:hAnsi="David" w:cs="David" w:hint="cs"/>
                <w:rtl/>
              </w:rPr>
              <w:t xml:space="preserve"> -</w:t>
            </w:r>
            <w:r w:rsidRPr="00D8573D">
              <w:rPr>
                <w:rFonts w:ascii="David" w:hAnsi="David" w:cs="David"/>
                <w:rtl/>
              </w:rPr>
              <w:t xml:space="preserve"> מי ששקול כנגד משה ואהרון</w:t>
            </w:r>
            <w:r w:rsidRPr="00D8573D">
              <w:rPr>
                <w:rFonts w:ascii="David" w:hAnsi="David" w:cs="David" w:hint="cs"/>
                <w:rtl/>
              </w:rPr>
              <w:t>:</w:t>
            </w:r>
            <w:r w:rsidRPr="00D8573D">
              <w:rPr>
                <w:rFonts w:ascii="David" w:hAnsi="David" w:cs="David"/>
                <w:rtl/>
              </w:rPr>
              <w:t xml:space="preserve"> </w:t>
            </w:r>
            <w:r w:rsidRPr="00D8573D">
              <w:rPr>
                <w:rFonts w:ascii="FrankRuehl" w:hAnsi="FrankRuehl" w:cs="FrankRuehl"/>
                <w:sz w:val="25"/>
                <w:szCs w:val="25"/>
                <w:rtl/>
              </w:rPr>
              <w:t xml:space="preserve">"וְעַתָּה </w:t>
            </w:r>
            <w:r w:rsidRPr="00D8573D">
              <w:rPr>
                <w:rFonts w:ascii="FrankRuehl" w:hAnsi="FrankRuehl" w:cs="FrankRuehl"/>
                <w:b/>
                <w:bCs/>
                <w:sz w:val="25"/>
                <w:szCs w:val="25"/>
                <w:rtl/>
              </w:rPr>
              <w:t>הִתְיַצְּבוּ</w:t>
            </w:r>
            <w:r w:rsidRPr="00D8573D">
              <w:rPr>
                <w:rFonts w:ascii="FrankRuehl" w:hAnsi="FrankRuehl" w:cs="FrankRuehl"/>
                <w:sz w:val="25"/>
                <w:szCs w:val="25"/>
                <w:rtl/>
              </w:rPr>
              <w:t xml:space="preserve">... גַּם עַתָּה </w:t>
            </w:r>
            <w:r w:rsidRPr="00D8573D">
              <w:rPr>
                <w:rFonts w:ascii="FrankRuehl" w:hAnsi="FrankRuehl" w:cs="FrankRuehl"/>
                <w:b/>
                <w:bCs/>
                <w:sz w:val="25"/>
                <w:szCs w:val="25"/>
                <w:rtl/>
              </w:rPr>
              <w:t>הִתְיַצְּבוּ וּרְאוּ</w:t>
            </w:r>
            <w:r w:rsidRPr="00D8573D">
              <w:rPr>
                <w:rFonts w:ascii="FrankRuehl" w:hAnsi="FrankRuehl" w:cs="FrankRuehl"/>
                <w:sz w:val="25"/>
                <w:szCs w:val="25"/>
                <w:rtl/>
              </w:rPr>
              <w:t xml:space="preserve"> אֶת הַדָּבָר הַגָּדוֹל הַזֶּה אֲשֶׁר ד' עֹשֶׂה לְעֵינֵיכֶם"</w:t>
            </w:r>
            <w:r w:rsidRPr="00D8573D">
              <w:rPr>
                <w:rFonts w:ascii="David" w:hAnsi="David" w:cs="David"/>
                <w:rtl/>
              </w:rPr>
              <w:t xml:space="preserve"> </w:t>
            </w:r>
            <w:r w:rsidRPr="00D8573D">
              <w:rPr>
                <w:rFonts w:ascii="David" w:hAnsi="David" w:cs="David"/>
                <w:sz w:val="20"/>
                <w:szCs w:val="20"/>
                <w:rtl/>
              </w:rPr>
              <w:t>(</w:t>
            </w:r>
            <w:proofErr w:type="spellStart"/>
            <w:r w:rsidRPr="00D8573D">
              <w:rPr>
                <w:rFonts w:ascii="David" w:hAnsi="David" w:cs="David"/>
                <w:sz w:val="20"/>
                <w:szCs w:val="20"/>
                <w:rtl/>
              </w:rPr>
              <w:t>שמו"א</w:t>
            </w:r>
            <w:proofErr w:type="spellEnd"/>
            <w:r w:rsidRPr="00D8573D">
              <w:rPr>
                <w:rFonts w:ascii="David" w:hAnsi="David" w:cs="David"/>
                <w:sz w:val="20"/>
                <w:szCs w:val="20"/>
                <w:rtl/>
              </w:rPr>
              <w:t xml:space="preserve"> </w:t>
            </w:r>
            <w:proofErr w:type="spellStart"/>
            <w:r w:rsidRPr="00D8573D">
              <w:rPr>
                <w:rFonts w:ascii="David" w:hAnsi="David" w:cs="David"/>
                <w:sz w:val="20"/>
                <w:szCs w:val="20"/>
                <w:rtl/>
              </w:rPr>
              <w:t>יב</w:t>
            </w:r>
            <w:proofErr w:type="spellEnd"/>
            <w:r w:rsidRPr="00D8573D">
              <w:rPr>
                <w:rFonts w:ascii="David" w:hAnsi="David" w:cs="David"/>
                <w:sz w:val="20"/>
                <w:szCs w:val="20"/>
                <w:rtl/>
              </w:rPr>
              <w:t>, ז-</w:t>
            </w:r>
            <w:proofErr w:type="spellStart"/>
            <w:r w:rsidRPr="00D8573D">
              <w:rPr>
                <w:rFonts w:ascii="David" w:hAnsi="David" w:cs="David"/>
                <w:sz w:val="20"/>
                <w:szCs w:val="20"/>
                <w:rtl/>
              </w:rPr>
              <w:t>טז</w:t>
            </w:r>
            <w:proofErr w:type="spellEnd"/>
            <w:r w:rsidRPr="00D8573D">
              <w:rPr>
                <w:rFonts w:ascii="David" w:hAnsi="David" w:cs="David"/>
                <w:sz w:val="20"/>
                <w:szCs w:val="20"/>
                <w:rtl/>
              </w:rPr>
              <w:t>).</w:t>
            </w:r>
          </w:p>
          <w:p w14:paraId="13C925F7" w14:textId="03ECE406" w:rsidR="00D8573D" w:rsidRPr="00D8573D" w:rsidRDefault="00D8573D" w:rsidP="00D8573D">
            <w:pPr>
              <w:ind w:left="28" w:right="179"/>
              <w:rPr>
                <w:rFonts w:ascii="David" w:hAnsi="David" w:cs="David"/>
                <w:rtl/>
              </w:rPr>
            </w:pPr>
            <w:r w:rsidRPr="00D8573D">
              <w:rPr>
                <w:rFonts w:ascii="David" w:hAnsi="David" w:cs="David"/>
                <w:rtl/>
              </w:rPr>
              <w:t>מה היה המצב לפני קריעת הים</w:t>
            </w:r>
            <w:r w:rsidRPr="00D8573D">
              <w:rPr>
                <w:rFonts w:ascii="David" w:hAnsi="David" w:cs="David" w:hint="cs"/>
                <w:rtl/>
              </w:rPr>
              <w:t xml:space="preserve">? </w:t>
            </w:r>
            <w:r w:rsidRPr="00D8573D">
              <w:rPr>
                <w:rFonts w:ascii="David" w:hAnsi="David" w:cs="David"/>
                <w:rtl/>
              </w:rPr>
              <w:t>הירושלמי מלמדנו: "ארבע כיתות נעשו אבותינו על הים: אחת אומרת נפול לים ואחת אומרת נחזור למצרים ואחת אומרת נעשה עמהן מלחמה ואחת אומרת נצווח כנגדן</w:t>
            </w:r>
            <w:r>
              <w:rPr>
                <w:rFonts w:ascii="David" w:hAnsi="David" w:cs="David" w:hint="cs"/>
                <w:rtl/>
              </w:rPr>
              <w:t>"</w:t>
            </w:r>
            <w:r w:rsidRPr="00D8573D">
              <w:rPr>
                <w:rFonts w:ascii="David" w:hAnsi="David" w:cs="David"/>
                <w:rtl/>
              </w:rPr>
              <w:t xml:space="preserve"> </w:t>
            </w:r>
            <w:r w:rsidRPr="00D8573D">
              <w:rPr>
                <w:rFonts w:ascii="David" w:hAnsi="David" w:cs="David"/>
                <w:sz w:val="20"/>
                <w:szCs w:val="20"/>
                <w:rtl/>
              </w:rPr>
              <w:t>(תענית פ"ב ה"ה).</w:t>
            </w:r>
            <w:r w:rsidRPr="00D8573D">
              <w:rPr>
                <w:rFonts w:ascii="David" w:hAnsi="David" w:cs="David"/>
                <w:rtl/>
              </w:rPr>
              <w:t xml:space="preserve"> </w:t>
            </w:r>
          </w:p>
          <w:p w14:paraId="26C2414F" w14:textId="77777777" w:rsidR="00D8573D" w:rsidRPr="00D8573D" w:rsidRDefault="00D8573D" w:rsidP="00D8573D">
            <w:pPr>
              <w:ind w:left="28" w:right="179"/>
              <w:rPr>
                <w:rFonts w:ascii="David" w:hAnsi="David" w:cs="David"/>
                <w:rtl/>
              </w:rPr>
            </w:pPr>
            <w:r w:rsidRPr="00D8573D">
              <w:rPr>
                <w:rFonts w:ascii="David" w:hAnsi="David" w:cs="David"/>
                <w:rtl/>
              </w:rPr>
              <w:t>העם היה מפולג ומפורד וה</w:t>
            </w:r>
            <w:r w:rsidRPr="00D8573D">
              <w:rPr>
                <w:rFonts w:ascii="David" w:hAnsi="David" w:cs="David" w:hint="cs"/>
                <w:rtl/>
              </w:rPr>
              <w:t xml:space="preserve">פער </w:t>
            </w:r>
            <w:r w:rsidRPr="00D8573D">
              <w:rPr>
                <w:rFonts w:ascii="David" w:hAnsi="David" w:cs="David"/>
                <w:rtl/>
              </w:rPr>
              <w:t xml:space="preserve">בין הקבוצות היה נראה בלתי ניתן לגישור. </w:t>
            </w:r>
          </w:p>
          <w:p w14:paraId="05503F9B" w14:textId="77777777" w:rsidR="00D8573D" w:rsidRPr="00D8573D" w:rsidRDefault="00D8573D" w:rsidP="00D8573D">
            <w:pPr>
              <w:ind w:left="28" w:right="179"/>
              <w:rPr>
                <w:rFonts w:ascii="David" w:hAnsi="David" w:cs="David"/>
                <w:rtl/>
              </w:rPr>
            </w:pPr>
            <w:r w:rsidRPr="00D8573D">
              <w:rPr>
                <w:rFonts w:ascii="David" w:hAnsi="David" w:cs="David"/>
                <w:rtl/>
              </w:rPr>
              <w:t xml:space="preserve">משה רבנו טיפל בבעיה בדרך המתוארת במדרש: "להודיע </w:t>
            </w:r>
            <w:proofErr w:type="spellStart"/>
            <w:r w:rsidRPr="00D8573D">
              <w:rPr>
                <w:rFonts w:ascii="David" w:hAnsi="David" w:cs="David"/>
                <w:rtl/>
              </w:rPr>
              <w:t>חכמתו</w:t>
            </w:r>
            <w:proofErr w:type="spellEnd"/>
            <w:r w:rsidRPr="00D8573D">
              <w:rPr>
                <w:rFonts w:ascii="David" w:hAnsi="David" w:cs="David"/>
                <w:rtl/>
              </w:rPr>
              <w:t xml:space="preserve"> של משה שהיה עומד ומפייס כל אותן אלפים וכל אותן רבבות"</w:t>
            </w:r>
            <w:r w:rsidRPr="00D8573D">
              <w:rPr>
                <w:rFonts w:ascii="David" w:hAnsi="David" w:cs="David"/>
                <w:sz w:val="20"/>
                <w:szCs w:val="20"/>
                <w:rtl/>
              </w:rPr>
              <w:t xml:space="preserve"> (מכילתא דרבי שמעון בר יוחאי,</w:t>
            </w:r>
            <w:r w:rsidRPr="00D8573D">
              <w:rPr>
                <w:rFonts w:ascii="David" w:hAnsi="David" w:cs="David" w:hint="cs"/>
                <w:sz w:val="20"/>
                <w:szCs w:val="20"/>
                <w:rtl/>
              </w:rPr>
              <w:t xml:space="preserve"> </w:t>
            </w:r>
            <w:r w:rsidRPr="00D8573D">
              <w:rPr>
                <w:rFonts w:ascii="David" w:hAnsi="David" w:cs="David"/>
                <w:sz w:val="20"/>
                <w:szCs w:val="20"/>
                <w:rtl/>
              </w:rPr>
              <w:t xml:space="preserve">שמות יד, </w:t>
            </w:r>
            <w:proofErr w:type="spellStart"/>
            <w:r w:rsidRPr="00D8573D">
              <w:rPr>
                <w:rFonts w:ascii="David" w:hAnsi="David" w:cs="David"/>
                <w:sz w:val="20"/>
                <w:szCs w:val="20"/>
                <w:rtl/>
              </w:rPr>
              <w:t>יג</w:t>
            </w:r>
            <w:proofErr w:type="spellEnd"/>
            <w:r w:rsidRPr="00D8573D">
              <w:rPr>
                <w:rFonts w:ascii="David" w:hAnsi="David" w:cs="David"/>
                <w:sz w:val="20"/>
                <w:szCs w:val="20"/>
                <w:rtl/>
              </w:rPr>
              <w:t>).</w:t>
            </w:r>
            <w:r w:rsidRPr="00D8573D">
              <w:rPr>
                <w:rFonts w:ascii="David" w:hAnsi="David" w:cs="David"/>
                <w:rtl/>
              </w:rPr>
              <w:t xml:space="preserve"> </w:t>
            </w:r>
          </w:p>
          <w:p w14:paraId="72A4D0DB" w14:textId="7F0A44D7" w:rsidR="00D8573D" w:rsidRPr="00D8573D" w:rsidRDefault="00D8573D" w:rsidP="00D8573D">
            <w:pPr>
              <w:ind w:left="28" w:right="179"/>
              <w:rPr>
                <w:rFonts w:ascii="David" w:hAnsi="David" w:cs="David"/>
                <w:rtl/>
              </w:rPr>
            </w:pPr>
            <w:r w:rsidRPr="00D8573D">
              <w:rPr>
                <w:rFonts w:ascii="David" w:hAnsi="David" w:cs="David"/>
                <w:rtl/>
              </w:rPr>
              <w:t>התוצאה הייתה "</w:t>
            </w:r>
            <w:proofErr w:type="spellStart"/>
            <w:r w:rsidRPr="00D8573D">
              <w:rPr>
                <w:rFonts w:ascii="David" w:hAnsi="David" w:cs="David"/>
                <w:rtl/>
              </w:rPr>
              <w:t>ויתיצבו</w:t>
            </w:r>
            <w:proofErr w:type="spellEnd"/>
            <w:r w:rsidRPr="00D8573D">
              <w:rPr>
                <w:rFonts w:ascii="David" w:hAnsi="David" w:cs="David"/>
                <w:rtl/>
              </w:rPr>
              <w:t xml:space="preserve">, </w:t>
            </w:r>
            <w:proofErr w:type="spellStart"/>
            <w:r w:rsidRPr="00D8573D">
              <w:rPr>
                <w:rFonts w:ascii="David" w:hAnsi="David" w:cs="David"/>
                <w:rtl/>
              </w:rPr>
              <w:t>נצטפפו</w:t>
            </w:r>
            <w:proofErr w:type="spellEnd"/>
            <w:r w:rsidRPr="00D8573D">
              <w:rPr>
                <w:rFonts w:ascii="David" w:hAnsi="David" w:cs="David"/>
                <w:rtl/>
              </w:rPr>
              <w:t xml:space="preserve"> (כלומר התקרבו זה לזה)" </w:t>
            </w:r>
            <w:r w:rsidRPr="00D8573D">
              <w:rPr>
                <w:rFonts w:ascii="David" w:hAnsi="David" w:cs="David"/>
                <w:sz w:val="20"/>
                <w:szCs w:val="20"/>
                <w:rtl/>
              </w:rPr>
              <w:t>(פסיקתא זוטרתא (לקח טוב), שם)</w:t>
            </w:r>
            <w:r w:rsidRPr="00D8573D">
              <w:rPr>
                <w:rFonts w:ascii="David" w:hAnsi="David" w:cs="David" w:hint="cs"/>
                <w:sz w:val="20"/>
                <w:szCs w:val="20"/>
                <w:rtl/>
              </w:rPr>
              <w:t>.</w:t>
            </w:r>
            <w:r w:rsidRPr="00D8573D">
              <w:rPr>
                <w:rFonts w:ascii="David" w:hAnsi="David" w:cs="David"/>
                <w:rtl/>
              </w:rPr>
              <w:t xml:space="preserve"> משה רבנו מצא את הדרך </w:t>
            </w:r>
            <w:r w:rsidRPr="00D8573D">
              <w:rPr>
                <w:rFonts w:ascii="David" w:hAnsi="David" w:cs="David" w:hint="cs"/>
                <w:rtl/>
              </w:rPr>
              <w:t>לאיחוד העם</w:t>
            </w:r>
            <w:r w:rsidRPr="00D8573D">
              <w:rPr>
                <w:rFonts w:ascii="David" w:hAnsi="David" w:cs="David"/>
                <w:rtl/>
              </w:rPr>
              <w:t xml:space="preserve">. </w:t>
            </w:r>
          </w:p>
          <w:p w14:paraId="37ED6090" w14:textId="275159AE" w:rsidR="00D8573D" w:rsidRPr="00D8573D" w:rsidRDefault="00D8573D" w:rsidP="00D8573D">
            <w:pPr>
              <w:ind w:left="28" w:right="179"/>
              <w:rPr>
                <w:rFonts w:ascii="David" w:hAnsi="David" w:cs="David"/>
                <w:rtl/>
              </w:rPr>
            </w:pPr>
            <w:r w:rsidRPr="00D8573D">
              <w:rPr>
                <w:rFonts w:ascii="David" w:hAnsi="David" w:cs="David"/>
                <w:rtl/>
              </w:rPr>
              <w:t xml:space="preserve">הכתוב מספר שהעם דרש פתרון הַיּוֹם=עכשיו. מפרש המדרש "בוא וראה </w:t>
            </w:r>
            <w:proofErr w:type="spellStart"/>
            <w:r w:rsidRPr="00D8573D">
              <w:rPr>
                <w:rFonts w:ascii="David" w:hAnsi="David" w:cs="David"/>
                <w:rtl/>
              </w:rPr>
              <w:t>חכמתו</w:t>
            </w:r>
            <w:proofErr w:type="spellEnd"/>
            <w:r w:rsidRPr="00D8573D">
              <w:rPr>
                <w:rFonts w:ascii="David" w:hAnsi="David" w:cs="David"/>
                <w:rtl/>
              </w:rPr>
              <w:t xml:space="preserve"> ותבונתו של משה רבינו, היאך היה עומד ומפייס לכל אותן האוכלוסין: </w:t>
            </w:r>
            <w:r w:rsidRPr="00D8573D">
              <w:rPr>
                <w:rFonts w:ascii="FrankRuehl" w:hAnsi="FrankRuehl" w:cs="FrankRuehl"/>
                <w:sz w:val="25"/>
                <w:szCs w:val="25"/>
                <w:rtl/>
              </w:rPr>
              <w:t>"</w:t>
            </w:r>
            <w:r w:rsidRPr="00D8573D">
              <w:rPr>
                <w:rFonts w:ascii="FrankRuehl" w:hAnsi="FrankRuehl" w:cs="FrankRuehl"/>
                <w:b/>
                <w:bCs/>
                <w:sz w:val="25"/>
                <w:szCs w:val="25"/>
                <w:rtl/>
              </w:rPr>
              <w:t>הִתְיַצְּבוּ וּרְאוּ</w:t>
            </w:r>
            <w:r w:rsidRPr="00D8573D">
              <w:rPr>
                <w:rFonts w:ascii="FrankRuehl" w:hAnsi="FrankRuehl" w:cs="FrankRuehl"/>
                <w:sz w:val="25"/>
                <w:szCs w:val="25"/>
                <w:rtl/>
              </w:rPr>
              <w:t xml:space="preserve"> אֶת יְשׁוּעַת ד' אֲשֶׁר יַעֲשֶׂה לָכֶם </w:t>
            </w:r>
            <w:r w:rsidRPr="00D8573D">
              <w:rPr>
                <w:rFonts w:ascii="FrankRuehl" w:hAnsi="FrankRuehl" w:cs="FrankRuehl"/>
                <w:b/>
                <w:bCs/>
                <w:sz w:val="25"/>
                <w:szCs w:val="25"/>
                <w:rtl/>
              </w:rPr>
              <w:t>הַיּוֹם</w:t>
            </w:r>
            <w:r w:rsidRPr="00D8573D">
              <w:rPr>
                <w:rFonts w:ascii="FrankRuehl" w:hAnsi="FrankRuehl" w:cs="FrankRuehl"/>
                <w:sz w:val="25"/>
                <w:szCs w:val="25"/>
                <w:rtl/>
              </w:rPr>
              <w:t>...".</w:t>
            </w:r>
            <w:r w:rsidRPr="00D8573D">
              <w:rPr>
                <w:rFonts w:ascii="David" w:hAnsi="David" w:cs="David"/>
                <w:rtl/>
              </w:rPr>
              <w:t xml:space="preserve"> מלמד ששרת עליהם רוח הקודש, כתיב הכא התיצבו, וכתיב התם </w:t>
            </w:r>
            <w:r w:rsidRPr="00D8573D">
              <w:rPr>
                <w:rFonts w:ascii="FrankRuehl" w:hAnsi="FrankRuehl" w:cs="FrankRuehl"/>
                <w:sz w:val="25"/>
                <w:szCs w:val="25"/>
                <w:rtl/>
              </w:rPr>
              <w:t xml:space="preserve">"וַיָּבֹא ד' </w:t>
            </w:r>
            <w:proofErr w:type="spellStart"/>
            <w:r w:rsidRPr="00D8573D">
              <w:rPr>
                <w:rFonts w:ascii="FrankRuehl" w:hAnsi="FrankRuehl" w:cs="FrankRuehl"/>
                <w:b/>
                <w:bCs/>
                <w:sz w:val="25"/>
                <w:szCs w:val="25"/>
                <w:rtl/>
              </w:rPr>
              <w:t>וַיִּתְיַצַּב</w:t>
            </w:r>
            <w:proofErr w:type="spellEnd"/>
            <w:r w:rsidRPr="00D8573D">
              <w:rPr>
                <w:rFonts w:ascii="FrankRuehl" w:hAnsi="FrankRuehl" w:cs="FrankRuehl"/>
                <w:b/>
                <w:bCs/>
                <w:sz w:val="25"/>
                <w:szCs w:val="25"/>
                <w:rtl/>
              </w:rPr>
              <w:t xml:space="preserve"> </w:t>
            </w:r>
            <w:r w:rsidRPr="00D8573D">
              <w:rPr>
                <w:rFonts w:ascii="FrankRuehl" w:hAnsi="FrankRuehl" w:cs="FrankRuehl"/>
                <w:sz w:val="25"/>
                <w:szCs w:val="25"/>
                <w:rtl/>
              </w:rPr>
              <w:t>וַיִּקְרָא..."</w:t>
            </w:r>
            <w:r w:rsidRPr="00D8573D">
              <w:rPr>
                <w:rFonts w:ascii="David" w:hAnsi="David" w:cs="David"/>
                <w:rtl/>
              </w:rPr>
              <w:t xml:space="preserve"> </w:t>
            </w:r>
            <w:r w:rsidRPr="00D8573D">
              <w:rPr>
                <w:rFonts w:ascii="David" w:hAnsi="David" w:cs="David"/>
                <w:sz w:val="20"/>
                <w:szCs w:val="20"/>
                <w:rtl/>
              </w:rPr>
              <w:t>(</w:t>
            </w:r>
            <w:proofErr w:type="spellStart"/>
            <w:r w:rsidRPr="00D8573D">
              <w:rPr>
                <w:rFonts w:ascii="David" w:hAnsi="David" w:cs="David"/>
                <w:sz w:val="20"/>
                <w:szCs w:val="20"/>
                <w:rtl/>
              </w:rPr>
              <w:t>שמו"א</w:t>
            </w:r>
            <w:proofErr w:type="spellEnd"/>
            <w:r w:rsidRPr="00D8573D">
              <w:rPr>
                <w:rFonts w:ascii="David" w:hAnsi="David" w:cs="David"/>
                <w:sz w:val="20"/>
                <w:szCs w:val="20"/>
                <w:rtl/>
              </w:rPr>
              <w:t xml:space="preserve"> ג, י).</w:t>
            </w:r>
            <w:r w:rsidRPr="00D8573D">
              <w:rPr>
                <w:rFonts w:ascii="David" w:hAnsi="David" w:cs="David"/>
                <w:rtl/>
              </w:rPr>
              <w:t xml:space="preserve"> </w:t>
            </w:r>
            <w:r w:rsidRPr="00D8573D">
              <w:rPr>
                <w:rFonts w:ascii="FrankRuehl" w:hAnsi="FrankRuehl" w:cs="FrankRuehl"/>
                <w:sz w:val="25"/>
                <w:szCs w:val="25"/>
                <w:rtl/>
              </w:rPr>
              <w:t xml:space="preserve">מהו </w:t>
            </w:r>
            <w:r w:rsidRPr="00D8573D">
              <w:rPr>
                <w:rFonts w:ascii="FrankRuehl" w:hAnsi="FrankRuehl" w:cs="FrankRuehl"/>
                <w:b/>
                <w:bCs/>
                <w:sz w:val="25"/>
                <w:szCs w:val="25"/>
                <w:rtl/>
              </w:rPr>
              <w:t>וּרְאוּ</w:t>
            </w:r>
            <w:r w:rsidRPr="00D8573D">
              <w:rPr>
                <w:rFonts w:ascii="FrankRuehl" w:hAnsi="FrankRuehl" w:cs="FrankRuehl"/>
                <w:sz w:val="25"/>
                <w:szCs w:val="25"/>
                <w:rtl/>
              </w:rPr>
              <w:t>,</w:t>
            </w:r>
            <w:r w:rsidRPr="00D8573D">
              <w:rPr>
                <w:rFonts w:ascii="David" w:hAnsi="David" w:cs="David"/>
                <w:rtl/>
              </w:rPr>
              <w:t xml:space="preserve"> מלמד שפתח הקדוש ברוך הוא את עיניהם, וראו כיתות </w:t>
            </w:r>
            <w:proofErr w:type="spellStart"/>
            <w:r w:rsidRPr="00D8573D">
              <w:rPr>
                <w:rFonts w:ascii="David" w:hAnsi="David" w:cs="David"/>
                <w:rtl/>
              </w:rPr>
              <w:t>כיתות</w:t>
            </w:r>
            <w:proofErr w:type="spellEnd"/>
            <w:r w:rsidRPr="00D8573D">
              <w:rPr>
                <w:rFonts w:ascii="David" w:hAnsi="David" w:cs="David"/>
                <w:rtl/>
              </w:rPr>
              <w:t xml:space="preserve"> של מלאכי השרת, שנאמר "וַיֹּאמֶר אַל תִּירָא כִּי רַבִּים אֲשֶׁר אִתָּנוּ מֵאֲשֶׁר אוֹתָם" </w:t>
            </w:r>
            <w:r w:rsidRPr="00D8573D">
              <w:rPr>
                <w:rFonts w:ascii="David" w:hAnsi="David" w:cs="David" w:hint="cs"/>
                <w:sz w:val="20"/>
                <w:szCs w:val="20"/>
                <w:rtl/>
              </w:rPr>
              <w:t>(</w:t>
            </w:r>
            <w:proofErr w:type="spellStart"/>
            <w:r w:rsidRPr="00D8573D">
              <w:rPr>
                <w:rFonts w:ascii="David" w:hAnsi="David" w:cs="David"/>
                <w:sz w:val="20"/>
                <w:szCs w:val="20"/>
                <w:rtl/>
              </w:rPr>
              <w:t>מלכ"ב</w:t>
            </w:r>
            <w:proofErr w:type="spellEnd"/>
            <w:r w:rsidRPr="00D8573D">
              <w:rPr>
                <w:rFonts w:ascii="David" w:hAnsi="David" w:cs="David"/>
                <w:sz w:val="20"/>
                <w:szCs w:val="20"/>
                <w:rtl/>
              </w:rPr>
              <w:t xml:space="preserve"> ו, </w:t>
            </w:r>
            <w:proofErr w:type="spellStart"/>
            <w:r w:rsidRPr="00D8573D">
              <w:rPr>
                <w:rFonts w:ascii="David" w:hAnsi="David" w:cs="David"/>
                <w:sz w:val="20"/>
                <w:szCs w:val="20"/>
                <w:rtl/>
              </w:rPr>
              <w:t>טז</w:t>
            </w:r>
            <w:proofErr w:type="spellEnd"/>
            <w:r w:rsidRPr="00D8573D">
              <w:rPr>
                <w:rFonts w:ascii="David" w:hAnsi="David" w:cs="David"/>
                <w:sz w:val="20"/>
                <w:szCs w:val="20"/>
                <w:rtl/>
              </w:rPr>
              <w:t>),</w:t>
            </w:r>
            <w:r w:rsidRPr="00D8573D">
              <w:rPr>
                <w:rFonts w:ascii="David" w:hAnsi="David" w:cs="David" w:hint="cs"/>
                <w:rtl/>
              </w:rPr>
              <w:t xml:space="preserve"> </w:t>
            </w:r>
            <w:r w:rsidRPr="00D8573D">
              <w:rPr>
                <w:rFonts w:ascii="David" w:hAnsi="David" w:cs="David"/>
                <w:rtl/>
              </w:rPr>
              <w:t>"</w:t>
            </w:r>
            <w:r w:rsidRPr="00D8573D">
              <w:rPr>
                <w:rFonts w:ascii="FrankRuehl" w:hAnsi="FrankRuehl" w:cs="FrankRuehl"/>
                <w:sz w:val="25"/>
                <w:szCs w:val="25"/>
                <w:rtl/>
              </w:rPr>
              <w:t xml:space="preserve">אֲשֶׁר יַעֲשֶׂה לָכֶם </w:t>
            </w:r>
            <w:r w:rsidRPr="00D8573D">
              <w:rPr>
                <w:rFonts w:ascii="FrankRuehl" w:hAnsi="FrankRuehl" w:cs="FrankRuehl"/>
                <w:b/>
                <w:bCs/>
                <w:sz w:val="25"/>
                <w:szCs w:val="25"/>
                <w:rtl/>
              </w:rPr>
              <w:t>הַיּוֹם"</w:t>
            </w:r>
            <w:r w:rsidRPr="00D8573D">
              <w:rPr>
                <w:rFonts w:ascii="David" w:hAnsi="David" w:cs="David"/>
                <w:rtl/>
              </w:rPr>
              <w:t xml:space="preserve"> לא לימים רחוקים אלא היום"</w:t>
            </w:r>
            <w:r w:rsidRPr="00D8573D">
              <w:rPr>
                <w:rFonts w:ascii="David" w:hAnsi="David" w:cs="David" w:hint="cs"/>
                <w:rtl/>
              </w:rPr>
              <w:t>.</w:t>
            </w:r>
          </w:p>
          <w:p w14:paraId="289E49A8" w14:textId="77777777" w:rsidR="00D8573D" w:rsidRPr="00D8573D" w:rsidRDefault="00D8573D" w:rsidP="00D8573D">
            <w:pPr>
              <w:ind w:left="28" w:right="179"/>
              <w:rPr>
                <w:rFonts w:ascii="David" w:hAnsi="David" w:cs="David"/>
                <w:sz w:val="10"/>
                <w:szCs w:val="10"/>
                <w:rtl/>
              </w:rPr>
            </w:pPr>
          </w:p>
          <w:p w14:paraId="5B7C8799" w14:textId="77777777" w:rsidR="00D8573D" w:rsidRPr="00D8573D" w:rsidRDefault="00D8573D" w:rsidP="00D8573D">
            <w:pPr>
              <w:ind w:left="28" w:right="179"/>
              <w:rPr>
                <w:rFonts w:ascii="David" w:hAnsi="David" w:cs="David"/>
                <w:rtl/>
              </w:rPr>
            </w:pPr>
            <w:r w:rsidRPr="00D8573D">
              <w:rPr>
                <w:rFonts w:ascii="David" w:hAnsi="David" w:cs="David"/>
                <w:rtl/>
              </w:rPr>
              <w:t>שנת תשפ"ג (ו</w:t>
            </w:r>
            <w:r w:rsidRPr="00D8573D">
              <w:rPr>
                <w:rFonts w:ascii="David" w:hAnsi="David" w:cs="David" w:hint="cs"/>
                <w:rtl/>
              </w:rPr>
              <w:t xml:space="preserve">לצערנו </w:t>
            </w:r>
            <w:r w:rsidRPr="00D8573D">
              <w:rPr>
                <w:rFonts w:ascii="David" w:hAnsi="David" w:cs="David"/>
                <w:rtl/>
              </w:rPr>
              <w:t>גם קודמותיה) התאפיינה במחלוקות קשות</w:t>
            </w:r>
            <w:r w:rsidRPr="00D8573D">
              <w:rPr>
                <w:rFonts w:ascii="David" w:hAnsi="David" w:cs="David" w:hint="cs"/>
                <w:rtl/>
              </w:rPr>
              <w:t>,</w:t>
            </w:r>
            <w:r w:rsidRPr="00D8573D">
              <w:rPr>
                <w:rFonts w:ascii="David" w:hAnsi="David" w:cs="David"/>
                <w:rtl/>
              </w:rPr>
              <w:t xml:space="preserve"> </w:t>
            </w:r>
            <w:r w:rsidRPr="00D8573D">
              <w:rPr>
                <w:rFonts w:ascii="David" w:hAnsi="David" w:cs="David" w:hint="cs"/>
                <w:rtl/>
              </w:rPr>
              <w:t xml:space="preserve">במיוחד </w:t>
            </w:r>
            <w:r w:rsidRPr="00D8573D">
              <w:rPr>
                <w:rFonts w:ascii="David" w:hAnsi="David" w:cs="David"/>
                <w:rtl/>
              </w:rPr>
              <w:t>מבחינת השיח הציבורי</w:t>
            </w:r>
            <w:r w:rsidRPr="00D8573D">
              <w:rPr>
                <w:rFonts w:ascii="David" w:hAnsi="David" w:cs="David" w:hint="cs"/>
                <w:rtl/>
              </w:rPr>
              <w:t xml:space="preserve">, </w:t>
            </w:r>
            <w:r w:rsidRPr="00D8573D">
              <w:rPr>
                <w:rFonts w:ascii="David" w:hAnsi="David" w:cs="David"/>
                <w:rtl/>
              </w:rPr>
              <w:t>שקרעו את החברה הישראלית</w:t>
            </w:r>
            <w:r w:rsidRPr="00D8573D">
              <w:rPr>
                <w:rFonts w:ascii="David" w:hAnsi="David" w:cs="David" w:hint="cs"/>
                <w:rtl/>
              </w:rPr>
              <w:t xml:space="preserve">. </w:t>
            </w:r>
            <w:r w:rsidRPr="00D8573D">
              <w:rPr>
                <w:rFonts w:ascii="David" w:hAnsi="David" w:cs="David"/>
                <w:rtl/>
              </w:rPr>
              <w:t xml:space="preserve">הגורמים הקיצוניים סחפו את </w:t>
            </w:r>
            <w:r w:rsidRPr="00D8573D">
              <w:rPr>
                <w:rFonts w:ascii="David" w:hAnsi="David" w:cs="David" w:hint="cs"/>
                <w:rtl/>
              </w:rPr>
              <w:t>הציבור ל</w:t>
            </w:r>
            <w:r w:rsidRPr="00D8573D">
              <w:rPr>
                <w:rFonts w:ascii="David" w:hAnsi="David" w:cs="David"/>
                <w:rtl/>
              </w:rPr>
              <w:t>א</w:t>
            </w:r>
            <w:r w:rsidRPr="00D8573D">
              <w:rPr>
                <w:rFonts w:ascii="David" w:hAnsi="David" w:cs="David" w:hint="cs"/>
                <w:rtl/>
              </w:rPr>
              <w:t>ו</w:t>
            </w:r>
            <w:r w:rsidRPr="00D8573D">
              <w:rPr>
                <w:rFonts w:ascii="David" w:hAnsi="David" w:cs="David"/>
                <w:rtl/>
              </w:rPr>
              <w:t>ויר</w:t>
            </w:r>
            <w:r w:rsidRPr="00D8573D">
              <w:rPr>
                <w:rFonts w:ascii="David" w:hAnsi="David" w:cs="David" w:hint="cs"/>
                <w:rtl/>
              </w:rPr>
              <w:t>ת</w:t>
            </w:r>
            <w:r w:rsidRPr="00D8573D">
              <w:rPr>
                <w:rFonts w:ascii="David" w:hAnsi="David" w:cs="David"/>
                <w:rtl/>
              </w:rPr>
              <w:t xml:space="preserve"> שנאה ומדנים. </w:t>
            </w:r>
          </w:p>
          <w:p w14:paraId="41839427" w14:textId="77777777" w:rsidR="00D8573D" w:rsidRDefault="00D8573D" w:rsidP="00D8573D">
            <w:pPr>
              <w:ind w:left="28" w:right="179"/>
              <w:rPr>
                <w:rFonts w:ascii="David" w:hAnsi="David" w:cs="David"/>
                <w:rtl/>
              </w:rPr>
            </w:pPr>
            <w:r w:rsidRPr="00D8573D">
              <w:rPr>
                <w:rFonts w:ascii="David" w:hAnsi="David" w:cs="David"/>
                <w:rtl/>
              </w:rPr>
              <w:t>שמחת תורה</w:t>
            </w:r>
            <w:r w:rsidRPr="00D8573D">
              <w:rPr>
                <w:rFonts w:ascii="David" w:hAnsi="David" w:cs="David" w:hint="cs"/>
                <w:rtl/>
              </w:rPr>
              <w:t>,</w:t>
            </w:r>
            <w:r w:rsidRPr="00D8573D">
              <w:rPr>
                <w:rFonts w:ascii="David" w:hAnsi="David" w:cs="David"/>
                <w:rtl/>
              </w:rPr>
              <w:t xml:space="preserve"> מכמה בחינות</w:t>
            </w:r>
            <w:r w:rsidRPr="00D8573D">
              <w:rPr>
                <w:rFonts w:ascii="David" w:hAnsi="David" w:cs="David" w:hint="cs"/>
                <w:rtl/>
              </w:rPr>
              <w:t>, הוא</w:t>
            </w:r>
            <w:r w:rsidRPr="00D8573D">
              <w:rPr>
                <w:rFonts w:ascii="David" w:hAnsi="David" w:cs="David"/>
                <w:rtl/>
              </w:rPr>
              <w:t xml:space="preserve"> היום הראשון של השנה (</w:t>
            </w:r>
            <w:r w:rsidRPr="00D8573D">
              <w:rPr>
                <w:rFonts w:ascii="David" w:hAnsi="David" w:cs="David" w:hint="cs"/>
                <w:rtl/>
              </w:rPr>
              <w:t>בין עוד</w:t>
            </w:r>
            <w:r w:rsidRPr="00D8573D">
              <w:rPr>
                <w:rFonts w:ascii="David" w:hAnsi="David" w:cs="David"/>
                <w:rtl/>
              </w:rPr>
              <w:t xml:space="preserve"> כמה ימים ראשונים בתחילת כל שנה). </w:t>
            </w:r>
          </w:p>
          <w:p w14:paraId="536AE30E" w14:textId="47FFF5C0" w:rsidR="00D8573D" w:rsidRPr="00D8573D" w:rsidRDefault="00D8573D" w:rsidP="00D8573D">
            <w:pPr>
              <w:ind w:left="28" w:right="179"/>
              <w:rPr>
                <w:rFonts w:ascii="David" w:hAnsi="David" w:cs="David"/>
                <w:rtl/>
              </w:rPr>
            </w:pPr>
            <w:r w:rsidRPr="00D8573D">
              <w:rPr>
                <w:rFonts w:ascii="David" w:hAnsi="David" w:cs="David"/>
                <w:rtl/>
              </w:rPr>
              <w:t>ביום זה, בשנה זו</w:t>
            </w:r>
            <w:r w:rsidRPr="00D8573D">
              <w:rPr>
                <w:rFonts w:ascii="David" w:hAnsi="David" w:cs="David" w:hint="cs"/>
                <w:rtl/>
              </w:rPr>
              <w:t>,</w:t>
            </w:r>
            <w:r w:rsidRPr="00D8573D">
              <w:rPr>
                <w:rFonts w:ascii="David" w:hAnsi="David" w:cs="David"/>
                <w:rtl/>
              </w:rPr>
              <w:t xml:space="preserve"> עם ישראל הוכה במכה נוראה</w:t>
            </w:r>
            <w:r w:rsidRPr="00D8573D">
              <w:rPr>
                <w:rFonts w:ascii="David" w:hAnsi="David" w:cs="David" w:hint="cs"/>
                <w:rtl/>
              </w:rPr>
              <w:t>,</w:t>
            </w:r>
            <w:r w:rsidRPr="00D8573D">
              <w:rPr>
                <w:rFonts w:ascii="David" w:hAnsi="David" w:cs="David"/>
                <w:rtl/>
              </w:rPr>
              <w:t xml:space="preserve"> שגבתה מחיר דמים </w:t>
            </w:r>
            <w:r w:rsidRPr="00D8573D">
              <w:rPr>
                <w:rFonts w:ascii="David" w:hAnsi="David" w:cs="David" w:hint="cs"/>
                <w:rtl/>
              </w:rPr>
              <w:t>איום ונורא.</w:t>
            </w:r>
            <w:r w:rsidRPr="00D8573D">
              <w:rPr>
                <w:rFonts w:ascii="David" w:hAnsi="David" w:cs="David"/>
                <w:rtl/>
              </w:rPr>
              <w:t xml:space="preserve"> </w:t>
            </w:r>
            <w:r w:rsidRPr="00D8573D">
              <w:rPr>
                <w:rFonts w:ascii="David" w:hAnsi="David" w:cs="David" w:hint="cs"/>
                <w:rtl/>
              </w:rPr>
              <w:t>מחיר מחריד</w:t>
            </w:r>
            <w:r w:rsidRPr="00D8573D">
              <w:rPr>
                <w:rFonts w:ascii="David" w:hAnsi="David" w:cs="David"/>
                <w:rtl/>
              </w:rPr>
              <w:t xml:space="preserve"> מבחינת החטופים ובני משפחותיהם</w:t>
            </w:r>
            <w:r w:rsidRPr="00D8573D">
              <w:rPr>
                <w:rFonts w:ascii="David" w:hAnsi="David" w:cs="David" w:hint="cs"/>
                <w:rtl/>
              </w:rPr>
              <w:t>,</w:t>
            </w:r>
            <w:r w:rsidRPr="00D8573D">
              <w:rPr>
                <w:rFonts w:ascii="David" w:hAnsi="David" w:cs="David"/>
                <w:rtl/>
              </w:rPr>
              <w:t xml:space="preserve"> ומחיר קשה מנשא של המשפחות שאיבדו את יקיריהם. מעשי </w:t>
            </w:r>
            <w:r w:rsidRPr="00D8573D">
              <w:rPr>
                <w:rFonts w:ascii="David" w:hAnsi="David" w:cs="David" w:hint="cs"/>
                <w:rtl/>
              </w:rPr>
              <w:t>ה</w:t>
            </w:r>
            <w:r w:rsidRPr="00D8573D">
              <w:rPr>
                <w:rFonts w:ascii="David" w:hAnsi="David" w:cs="David"/>
                <w:rtl/>
              </w:rPr>
              <w:t xml:space="preserve">אכזריות </w:t>
            </w:r>
            <w:r w:rsidRPr="00D8573D">
              <w:rPr>
                <w:rFonts w:ascii="David" w:hAnsi="David" w:cs="David" w:hint="cs"/>
                <w:rtl/>
              </w:rPr>
              <w:t>ה</w:t>
            </w:r>
            <w:r w:rsidRPr="00D8573D">
              <w:rPr>
                <w:rFonts w:ascii="David" w:hAnsi="David" w:cs="David"/>
                <w:rtl/>
              </w:rPr>
              <w:t xml:space="preserve">שפלים </w:t>
            </w:r>
            <w:r w:rsidRPr="00D8573D">
              <w:rPr>
                <w:rFonts w:ascii="David" w:hAnsi="David" w:cs="David" w:hint="cs"/>
                <w:rtl/>
              </w:rPr>
              <w:t xml:space="preserve">גרמו גם לרבים מעם ישראל, במעגל הסובב, </w:t>
            </w:r>
            <w:r w:rsidRPr="00D8573D">
              <w:rPr>
                <w:rFonts w:ascii="David" w:hAnsi="David" w:cs="David"/>
                <w:rtl/>
              </w:rPr>
              <w:t>פגיעה נפשית ורגשית</w:t>
            </w:r>
            <w:r w:rsidRPr="00D8573D">
              <w:rPr>
                <w:rFonts w:ascii="David" w:hAnsi="David" w:cs="David" w:hint="cs"/>
                <w:rtl/>
              </w:rPr>
              <w:t xml:space="preserve">. </w:t>
            </w:r>
            <w:r w:rsidRPr="00D8573D">
              <w:rPr>
                <w:rFonts w:ascii="David" w:hAnsi="David" w:cs="David"/>
                <w:rtl/>
              </w:rPr>
              <w:t>חייבים לזכור</w:t>
            </w:r>
            <w:r w:rsidRPr="00D8573D">
              <w:rPr>
                <w:rFonts w:ascii="David" w:hAnsi="David" w:cs="David" w:hint="cs"/>
                <w:rtl/>
              </w:rPr>
              <w:t>,</w:t>
            </w:r>
            <w:r w:rsidRPr="00D8573D">
              <w:rPr>
                <w:rFonts w:ascii="David" w:hAnsi="David" w:cs="David"/>
                <w:rtl/>
              </w:rPr>
              <w:t xml:space="preserve"> שרבים מאחינו ו</w:t>
            </w:r>
            <w:r w:rsidRPr="00D8573D">
              <w:rPr>
                <w:rFonts w:ascii="David" w:hAnsi="David" w:cs="David" w:hint="cs"/>
                <w:rtl/>
              </w:rPr>
              <w:t>מ</w:t>
            </w:r>
            <w:r w:rsidRPr="00D8573D">
              <w:rPr>
                <w:rFonts w:ascii="David" w:hAnsi="David" w:cs="David"/>
                <w:rtl/>
              </w:rPr>
              <w:t>אחיותינו בדרום ובצפון</w:t>
            </w:r>
            <w:r w:rsidRPr="00D8573D">
              <w:rPr>
                <w:rFonts w:ascii="David" w:hAnsi="David" w:cs="David" w:hint="cs"/>
                <w:rtl/>
              </w:rPr>
              <w:t>,</w:t>
            </w:r>
            <w:r w:rsidRPr="00D8573D">
              <w:rPr>
                <w:rFonts w:ascii="David" w:hAnsi="David" w:cs="David"/>
                <w:rtl/>
              </w:rPr>
              <w:t xml:space="preserve"> </w:t>
            </w:r>
            <w:r w:rsidRPr="00D8573D">
              <w:rPr>
                <w:rFonts w:ascii="David" w:hAnsi="David" w:cs="David" w:hint="cs"/>
                <w:rtl/>
              </w:rPr>
              <w:t>איבדו את</w:t>
            </w:r>
            <w:r w:rsidRPr="00D8573D">
              <w:rPr>
                <w:rFonts w:ascii="David" w:hAnsi="David" w:cs="David"/>
                <w:rtl/>
              </w:rPr>
              <w:t xml:space="preserve"> בתיהם</w:t>
            </w:r>
            <w:r w:rsidRPr="00D8573D">
              <w:rPr>
                <w:rFonts w:ascii="David" w:hAnsi="David" w:cs="David" w:hint="cs"/>
                <w:rtl/>
              </w:rPr>
              <w:t>,</w:t>
            </w:r>
            <w:r w:rsidRPr="00D8573D">
              <w:rPr>
                <w:rFonts w:ascii="David" w:hAnsi="David" w:cs="David"/>
                <w:rtl/>
              </w:rPr>
              <w:t xml:space="preserve"> והם חיים </w:t>
            </w:r>
            <w:proofErr w:type="spellStart"/>
            <w:r w:rsidRPr="00D8573D">
              <w:rPr>
                <w:rFonts w:ascii="David" w:hAnsi="David" w:cs="David" w:hint="cs"/>
                <w:rtl/>
              </w:rPr>
              <w:t>כמחוסרי</w:t>
            </w:r>
            <w:proofErr w:type="spellEnd"/>
            <w:r w:rsidRPr="00D8573D">
              <w:rPr>
                <w:rFonts w:ascii="David" w:hAnsi="David" w:cs="David" w:hint="cs"/>
                <w:rtl/>
              </w:rPr>
              <w:t xml:space="preserve"> בית ומקום </w:t>
            </w:r>
            <w:r w:rsidRPr="00D8573D">
              <w:rPr>
                <w:rFonts w:ascii="David" w:hAnsi="David" w:cs="David"/>
                <w:rtl/>
              </w:rPr>
              <w:t xml:space="preserve">(בית מלון לתקופה ארוכה זו נוודות). </w:t>
            </w:r>
          </w:p>
          <w:p w14:paraId="46956E32" w14:textId="77777777" w:rsidR="00D8573D" w:rsidRPr="00D8573D" w:rsidRDefault="00D8573D" w:rsidP="00D8573D">
            <w:pPr>
              <w:ind w:left="28" w:right="179"/>
              <w:rPr>
                <w:rFonts w:ascii="David" w:hAnsi="David" w:cs="David"/>
                <w:rtl/>
              </w:rPr>
            </w:pPr>
            <w:r w:rsidRPr="00D8573D">
              <w:rPr>
                <w:rFonts w:ascii="David" w:hAnsi="David" w:cs="David"/>
                <w:rtl/>
              </w:rPr>
              <w:t>עם כל זאת</w:t>
            </w:r>
            <w:r w:rsidRPr="00D8573D">
              <w:rPr>
                <w:rFonts w:ascii="David" w:hAnsi="David" w:cs="David" w:hint="cs"/>
                <w:rtl/>
              </w:rPr>
              <w:t>,</w:t>
            </w:r>
            <w:r w:rsidRPr="00D8573D">
              <w:rPr>
                <w:rFonts w:ascii="David" w:hAnsi="David" w:cs="David"/>
                <w:rtl/>
              </w:rPr>
              <w:t xml:space="preserve"> לאורך כל השנה</w:t>
            </w:r>
            <w:r w:rsidRPr="00D8573D">
              <w:rPr>
                <w:rFonts w:ascii="David" w:hAnsi="David" w:cs="David" w:hint="cs"/>
                <w:rtl/>
              </w:rPr>
              <w:t>,</w:t>
            </w:r>
            <w:r w:rsidRPr="00D8573D">
              <w:rPr>
                <w:rFonts w:ascii="David" w:hAnsi="David" w:cs="David"/>
                <w:rtl/>
              </w:rPr>
              <w:t xml:space="preserve"> ובמיוחד </w:t>
            </w:r>
            <w:r w:rsidRPr="00D8573D">
              <w:rPr>
                <w:rFonts w:ascii="David" w:hAnsi="David" w:cs="David" w:hint="cs"/>
                <w:rtl/>
              </w:rPr>
              <w:t>בימים ו</w:t>
            </w:r>
            <w:r w:rsidRPr="00D8573D">
              <w:rPr>
                <w:rFonts w:ascii="David" w:hAnsi="David" w:cs="David"/>
                <w:rtl/>
              </w:rPr>
              <w:t>בשבועות האחרונים</w:t>
            </w:r>
            <w:r w:rsidRPr="00D8573D">
              <w:rPr>
                <w:rFonts w:ascii="David" w:hAnsi="David" w:cs="David" w:hint="cs"/>
                <w:rtl/>
              </w:rPr>
              <w:t>,</w:t>
            </w:r>
            <w:r w:rsidRPr="00D8573D">
              <w:rPr>
                <w:rFonts w:ascii="David" w:hAnsi="David" w:cs="David"/>
                <w:rtl/>
              </w:rPr>
              <w:t xml:space="preserve"> אנו רואים</w:t>
            </w:r>
            <w:r w:rsidRPr="00D8573D">
              <w:rPr>
                <w:rFonts w:ascii="David" w:hAnsi="David" w:cs="David" w:hint="cs"/>
                <w:rtl/>
              </w:rPr>
              <w:t xml:space="preserve"> וחווים</w:t>
            </w:r>
            <w:r w:rsidRPr="00D8573D">
              <w:rPr>
                <w:rFonts w:ascii="David" w:hAnsi="David" w:cs="David"/>
                <w:rtl/>
              </w:rPr>
              <w:t xml:space="preserve"> ניסים בקנה מידה שלא נופל מניסי יציאת מצרים. </w:t>
            </w:r>
          </w:p>
          <w:p w14:paraId="6DB15365" w14:textId="77777777" w:rsidR="00D8573D" w:rsidRPr="00D8573D" w:rsidRDefault="00D8573D" w:rsidP="00D8573D">
            <w:pPr>
              <w:ind w:left="28" w:right="179"/>
              <w:rPr>
                <w:rFonts w:ascii="David" w:hAnsi="David" w:cs="David"/>
                <w:rtl/>
              </w:rPr>
            </w:pPr>
            <w:r w:rsidRPr="00D8573D">
              <w:rPr>
                <w:rFonts w:ascii="David" w:hAnsi="David" w:cs="David"/>
                <w:rtl/>
              </w:rPr>
              <w:t xml:space="preserve">החובה שלנו היא </w:t>
            </w:r>
            <w:r w:rsidRPr="00D8573D">
              <w:rPr>
                <w:rFonts w:ascii="FrankRuehl" w:hAnsi="FrankRuehl" w:cs="FrankRuehl"/>
                <w:b/>
                <w:bCs/>
                <w:sz w:val="25"/>
                <w:szCs w:val="25"/>
                <w:rtl/>
              </w:rPr>
              <w:t>הִתְיַצְּבוּ</w:t>
            </w:r>
            <w:r w:rsidRPr="00D8573D">
              <w:rPr>
                <w:rFonts w:ascii="FrankRuehl" w:hAnsi="FrankRuehl" w:cs="FrankRuehl"/>
                <w:sz w:val="25"/>
                <w:szCs w:val="25"/>
                <w:rtl/>
              </w:rPr>
              <w:t>!</w:t>
            </w:r>
            <w:r w:rsidRPr="00D8573D">
              <w:rPr>
                <w:rFonts w:ascii="David" w:hAnsi="David" w:cs="David"/>
                <w:rtl/>
              </w:rPr>
              <w:t xml:space="preserve"> לביטוי זה משמעות כפולה</w:t>
            </w:r>
            <w:r w:rsidRPr="00D8573D">
              <w:rPr>
                <w:rFonts w:ascii="David" w:hAnsi="David" w:cs="David" w:hint="cs"/>
                <w:rtl/>
              </w:rPr>
              <w:t>:</w:t>
            </w:r>
            <w:r w:rsidRPr="00D8573D">
              <w:rPr>
                <w:rFonts w:ascii="David" w:hAnsi="David" w:cs="David"/>
                <w:rtl/>
              </w:rPr>
              <w:t xml:space="preserve"> להתאחד</w:t>
            </w:r>
            <w:r w:rsidRPr="00D8573D">
              <w:rPr>
                <w:rFonts w:ascii="David" w:hAnsi="David" w:cs="David" w:hint="cs"/>
                <w:rtl/>
              </w:rPr>
              <w:t>,</w:t>
            </w:r>
            <w:r w:rsidRPr="00D8573D">
              <w:rPr>
                <w:rFonts w:ascii="David" w:hAnsi="David" w:cs="David"/>
                <w:rtl/>
              </w:rPr>
              <w:t xml:space="preserve"> למרות חילוקי הדעות </w:t>
            </w:r>
            <w:r w:rsidRPr="00D8573D">
              <w:rPr>
                <w:rFonts w:ascii="David" w:hAnsi="David" w:cs="David" w:hint="cs"/>
                <w:rtl/>
              </w:rPr>
              <w:t>ברי הגישור,</w:t>
            </w:r>
            <w:r w:rsidRPr="00D8573D">
              <w:rPr>
                <w:rFonts w:ascii="David" w:hAnsi="David" w:cs="David"/>
                <w:rtl/>
              </w:rPr>
              <w:t xml:space="preserve"> </w:t>
            </w:r>
            <w:r w:rsidRPr="00D8573D">
              <w:rPr>
                <w:rFonts w:ascii="David" w:hAnsi="David" w:cs="David" w:hint="cs"/>
                <w:rtl/>
              </w:rPr>
              <w:t>ולהצטופף</w:t>
            </w:r>
            <w:r w:rsidRPr="00D8573D">
              <w:rPr>
                <w:rFonts w:ascii="David" w:hAnsi="David" w:cs="David"/>
                <w:rtl/>
              </w:rPr>
              <w:t xml:space="preserve"> תחת האלונקה</w:t>
            </w:r>
            <w:r w:rsidRPr="00D8573D">
              <w:rPr>
                <w:rFonts w:ascii="David" w:hAnsi="David" w:cs="David" w:hint="cs"/>
                <w:rtl/>
              </w:rPr>
              <w:t>, גם</w:t>
            </w:r>
            <w:r w:rsidRPr="00D8573D">
              <w:rPr>
                <w:rFonts w:ascii="David" w:hAnsi="David" w:cs="David"/>
                <w:rtl/>
              </w:rPr>
              <w:t xml:space="preserve"> של השירות. זו החובה והזכות. </w:t>
            </w:r>
          </w:p>
          <w:p w14:paraId="46D944B9" w14:textId="77777777" w:rsidR="00D8573D" w:rsidRPr="00D8573D" w:rsidRDefault="00D8573D" w:rsidP="00D8573D">
            <w:pPr>
              <w:ind w:left="28" w:right="179"/>
              <w:rPr>
                <w:rFonts w:ascii="David" w:hAnsi="David" w:cs="David"/>
                <w:rtl/>
              </w:rPr>
            </w:pPr>
            <w:r w:rsidRPr="00D8573D">
              <w:rPr>
                <w:rFonts w:ascii="David" w:hAnsi="David" w:cs="David"/>
                <w:rtl/>
              </w:rPr>
              <w:t xml:space="preserve">שני הדברים </w:t>
            </w:r>
            <w:r w:rsidRPr="00D8573D">
              <w:rPr>
                <w:rFonts w:ascii="David" w:hAnsi="David" w:cs="David" w:hint="cs"/>
                <w:rtl/>
              </w:rPr>
              <w:t>יזכו אותנו</w:t>
            </w:r>
            <w:r w:rsidRPr="00D8573D">
              <w:rPr>
                <w:rFonts w:ascii="David" w:hAnsi="David" w:cs="David"/>
                <w:rtl/>
              </w:rPr>
              <w:t xml:space="preserve"> לראות </w:t>
            </w:r>
            <w:r w:rsidRPr="00D8573D">
              <w:rPr>
                <w:rFonts w:ascii="FrankRuehl" w:hAnsi="FrankRuehl" w:cs="FrankRuehl"/>
                <w:b/>
                <w:bCs/>
                <w:sz w:val="25"/>
                <w:szCs w:val="25"/>
                <w:rtl/>
              </w:rPr>
              <w:t>הַיּוֹם</w:t>
            </w:r>
            <w:r w:rsidRPr="00D8573D">
              <w:rPr>
                <w:rFonts w:ascii="David" w:hAnsi="David" w:cs="David"/>
                <w:rtl/>
              </w:rPr>
              <w:t>, שמשמעותו בימים הקרובים, אֶת יְשׁוּעַת ד'</w:t>
            </w:r>
            <w:r w:rsidRPr="00D8573D">
              <w:rPr>
                <w:rFonts w:ascii="David" w:hAnsi="David" w:cs="David" w:hint="cs"/>
                <w:rtl/>
              </w:rPr>
              <w:t>,</w:t>
            </w:r>
            <w:r w:rsidRPr="00D8573D">
              <w:rPr>
                <w:rFonts w:ascii="David" w:hAnsi="David" w:cs="David"/>
                <w:rtl/>
              </w:rPr>
              <w:t xml:space="preserve"> לה אנו זקוקים מכל הבחינות. </w:t>
            </w:r>
          </w:p>
          <w:p w14:paraId="182E50F0" w14:textId="77777777" w:rsidR="00D8573D" w:rsidRPr="00D8573D" w:rsidRDefault="00D8573D" w:rsidP="00D8573D">
            <w:pPr>
              <w:ind w:left="28" w:right="179"/>
              <w:rPr>
                <w:rFonts w:ascii="David" w:hAnsi="David" w:cs="David"/>
                <w:rtl/>
              </w:rPr>
            </w:pPr>
            <w:r w:rsidRPr="00D8573D">
              <w:rPr>
                <w:rFonts w:ascii="David" w:hAnsi="David" w:cs="David"/>
                <w:rtl/>
              </w:rPr>
              <w:t xml:space="preserve">זו הקריאה הפותחת את פרשת השבוע שלנו: </w:t>
            </w:r>
            <w:r w:rsidRPr="00D8573D">
              <w:rPr>
                <w:rFonts w:ascii="FrankRuehl" w:hAnsi="FrankRuehl" w:cs="FrankRuehl"/>
                <w:sz w:val="25"/>
                <w:szCs w:val="25"/>
                <w:rtl/>
              </w:rPr>
              <w:t>"</w:t>
            </w:r>
            <w:r w:rsidRPr="00D8573D">
              <w:rPr>
                <w:rFonts w:ascii="FrankRuehl" w:hAnsi="FrankRuehl" w:cs="FrankRuehl"/>
                <w:b/>
                <w:bCs/>
                <w:sz w:val="25"/>
                <w:szCs w:val="25"/>
                <w:rtl/>
              </w:rPr>
              <w:t xml:space="preserve">אַתֶּם נִצָּבִים הַיּוֹם </w:t>
            </w:r>
            <w:proofErr w:type="spellStart"/>
            <w:r w:rsidRPr="00D8573D">
              <w:rPr>
                <w:rFonts w:ascii="FrankRuehl" w:hAnsi="FrankRuehl" w:cs="FrankRuehl"/>
                <w:b/>
                <w:bCs/>
                <w:sz w:val="25"/>
                <w:szCs w:val="25"/>
                <w:rtl/>
              </w:rPr>
              <w:t>כֻּלְּכֶם</w:t>
            </w:r>
            <w:proofErr w:type="spellEnd"/>
            <w:r w:rsidRPr="00D8573D">
              <w:rPr>
                <w:rFonts w:ascii="David" w:hAnsi="David" w:cs="David"/>
                <w:rtl/>
              </w:rPr>
              <w:t>".</w:t>
            </w:r>
            <w:r w:rsidRPr="00D8573D">
              <w:rPr>
                <w:rFonts w:ascii="David" w:hAnsi="David" w:cs="David" w:hint="cs"/>
                <w:rtl/>
              </w:rPr>
              <w:t xml:space="preserve"> </w:t>
            </w:r>
          </w:p>
          <w:p w14:paraId="43E3D7F6" w14:textId="77777777" w:rsidR="00D8573D" w:rsidRPr="00D8573D" w:rsidRDefault="00D8573D" w:rsidP="00D8573D">
            <w:pPr>
              <w:ind w:left="28" w:right="179"/>
              <w:rPr>
                <w:rFonts w:ascii="David" w:hAnsi="David" w:cs="David"/>
                <w:sz w:val="10"/>
                <w:szCs w:val="10"/>
                <w:rtl/>
              </w:rPr>
            </w:pPr>
          </w:p>
          <w:p w14:paraId="16E0CADE" w14:textId="77777777" w:rsidR="00D8573D" w:rsidRPr="00D8573D" w:rsidRDefault="00D8573D" w:rsidP="00D8573D">
            <w:pPr>
              <w:ind w:left="28" w:right="179"/>
              <w:rPr>
                <w:rFonts w:ascii="David" w:hAnsi="David" w:cs="David"/>
                <w:rtl/>
              </w:rPr>
            </w:pPr>
            <w:r w:rsidRPr="00D8573D">
              <w:rPr>
                <w:rFonts w:ascii="David" w:hAnsi="David" w:cs="David" w:hint="cs"/>
                <w:rtl/>
              </w:rPr>
              <w:t>נתפלל שנזכה לשנה טובה ומבורכת של התייצבות מכל הבחינות, התייצבות שתביא ברכה ואור לכולנו.</w:t>
            </w:r>
          </w:p>
          <w:p w14:paraId="1B057BE6" w14:textId="77777777" w:rsidR="00D037B4" w:rsidRPr="00BE31A3" w:rsidRDefault="00D037B4" w:rsidP="00D037B4">
            <w:pPr>
              <w:rPr>
                <w:rFonts w:ascii="David" w:hAnsi="David" w:cs="David"/>
                <w:sz w:val="12"/>
                <w:szCs w:val="12"/>
                <w:rtl/>
              </w:rPr>
            </w:pPr>
          </w:p>
          <w:p w14:paraId="09EEF813" w14:textId="77777777" w:rsidR="00EE4D48" w:rsidRPr="00C558F2" w:rsidRDefault="00EE4D48" w:rsidP="00963AB0">
            <w:pPr>
              <w:rPr>
                <w:rFonts w:ascii="David" w:hAnsi="David" w:cs="David"/>
                <w:sz w:val="6"/>
                <w:szCs w:val="6"/>
                <w:rtl/>
              </w:rPr>
            </w:pPr>
          </w:p>
          <w:p w14:paraId="4F52D5CF" w14:textId="48B57E7A" w:rsidR="00F9580A" w:rsidRDefault="001969F8" w:rsidP="00D8573D">
            <w:pPr>
              <w:spacing w:line="360" w:lineRule="auto"/>
              <w:jc w:val="center"/>
              <w:rPr>
                <w:rFonts w:ascii="David" w:hAnsi="David" w:cs="David"/>
                <w:sz w:val="16"/>
                <w:szCs w:val="16"/>
                <w:rtl/>
              </w:rPr>
            </w:pPr>
            <w:r w:rsidRPr="007B4150">
              <w:rPr>
                <w:rFonts w:ascii="David" w:hAnsi="David" w:cs="David"/>
                <w:noProof/>
                <w:color w:val="0000FF"/>
                <w:sz w:val="22"/>
                <w:szCs w:val="22"/>
                <w:rtl/>
              </w:rPr>
              <w:t>(</w:t>
            </w:r>
            <w:hyperlink r:id="rId14"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6BABEE78" w14:textId="77777777" w:rsidR="00222970" w:rsidRDefault="00222970" w:rsidP="00EE4D48">
            <w:pPr>
              <w:spacing w:line="360" w:lineRule="auto"/>
              <w:jc w:val="center"/>
              <w:rPr>
                <w:rFonts w:ascii="David" w:hAnsi="David" w:cs="David"/>
                <w:sz w:val="16"/>
                <w:szCs w:val="16"/>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549"/>
              <w:gridCol w:w="1412"/>
              <w:gridCol w:w="148"/>
              <w:gridCol w:w="142"/>
              <w:gridCol w:w="286"/>
              <w:gridCol w:w="423"/>
              <w:gridCol w:w="702"/>
              <w:gridCol w:w="144"/>
              <w:gridCol w:w="146"/>
              <w:gridCol w:w="425"/>
              <w:gridCol w:w="150"/>
              <w:gridCol w:w="559"/>
              <w:gridCol w:w="277"/>
              <w:gridCol w:w="7"/>
              <w:gridCol w:w="858"/>
              <w:gridCol w:w="977"/>
              <w:gridCol w:w="575"/>
              <w:gridCol w:w="283"/>
              <w:gridCol w:w="8"/>
              <w:gridCol w:w="132"/>
              <w:gridCol w:w="703"/>
              <w:gridCol w:w="2137"/>
            </w:tblGrid>
            <w:tr w:rsidR="001969F8" w:rsidRPr="00451315" w14:paraId="140C2209" w14:textId="77777777" w:rsidTr="00DF726B">
              <w:trPr>
                <w:trHeight w:val="273"/>
              </w:trPr>
              <w:tc>
                <w:tcPr>
                  <w:tcW w:w="3806" w:type="dxa"/>
                  <w:gridSpan w:val="8"/>
                  <w:tcMar>
                    <w:top w:w="0" w:type="dxa"/>
                    <w:left w:w="108" w:type="dxa"/>
                    <w:bottom w:w="0" w:type="dxa"/>
                    <w:right w:w="108" w:type="dxa"/>
                  </w:tcMar>
                  <w:vAlign w:val="center"/>
                </w:tcPr>
                <w:p w14:paraId="019DBF44" w14:textId="4CF0CD25" w:rsidR="001969F8" w:rsidRPr="00451315" w:rsidRDefault="001969F8" w:rsidP="00D037B4">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451315">
                    <w:rPr>
                      <w:rFonts w:ascii="David" w:eastAsia="Calibri" w:hAnsi="David" w:cs="David"/>
                      <w:color w:val="000000"/>
                      <w:sz w:val="21"/>
                      <w:szCs w:val="21"/>
                      <w:rtl/>
                    </w:rPr>
                    <w:t>לע"נ</w:t>
                  </w:r>
                  <w:proofErr w:type="spellEnd"/>
                  <w:r w:rsidRPr="00451315">
                    <w:rPr>
                      <w:rFonts w:ascii="David" w:eastAsia="Calibri" w:hAnsi="David" w:cs="David"/>
                      <w:color w:val="000000"/>
                      <w:sz w:val="21"/>
                      <w:szCs w:val="21"/>
                      <w:rtl/>
                    </w:rPr>
                    <w:t xml:space="preserve"> </w:t>
                  </w:r>
                  <w:r w:rsidRPr="0056181A">
                    <w:rPr>
                      <w:rFonts w:ascii="David" w:eastAsia="Calibri" w:hAnsi="David" w:cs="David"/>
                      <w:b/>
                      <w:bCs/>
                      <w:color w:val="000000"/>
                      <w:rtl/>
                    </w:rPr>
                    <w:t>הנופלים במערכה</w:t>
                  </w:r>
                  <w:r w:rsidRPr="0056181A">
                    <w:rPr>
                      <w:rFonts w:ascii="David" w:eastAsia="Calibri" w:hAnsi="David" w:cs="David" w:hint="cs"/>
                      <w:b/>
                      <w:bCs/>
                      <w:color w:val="000000"/>
                      <w:rtl/>
                    </w:rPr>
                    <w:t xml:space="preserve"> </w:t>
                  </w:r>
                  <w:r w:rsidRPr="0056181A">
                    <w:rPr>
                      <w:rFonts w:ascii="David" w:eastAsia="Calibri" w:hAnsi="David" w:cs="David"/>
                      <w:b/>
                      <w:bCs/>
                      <w:color w:val="000000"/>
                      <w:rtl/>
                    </w:rPr>
                    <w:t>על הגנת המולדת</w:t>
                  </w:r>
                  <w:r w:rsidRPr="00451315">
                    <w:rPr>
                      <w:rFonts w:ascii="David" w:eastAsia="Calibri" w:hAnsi="David" w:cs="David"/>
                      <w:color w:val="000000"/>
                      <w:sz w:val="21"/>
                      <w:szCs w:val="21"/>
                      <w:rtl/>
                      <w:lang w:eastAsia="he-IL"/>
                    </w:rPr>
                    <w:t xml:space="preserve"> </w:t>
                  </w:r>
                  <w:r w:rsidRPr="00451315">
                    <w:rPr>
                      <w:rFonts w:ascii="David" w:eastAsia="Calibri" w:hAnsi="David" w:cs="David"/>
                      <w:color w:val="000000"/>
                      <w:sz w:val="21"/>
                      <w:szCs w:val="21"/>
                      <w:rtl/>
                    </w:rPr>
                    <w:t>הי"ד</w:t>
                  </w:r>
                </w:p>
              </w:tc>
            </w:tr>
            <w:tr w:rsidR="00370EAE" w:rsidRPr="00451315" w14:paraId="602BD5F2" w14:textId="77777777" w:rsidTr="00DF726B">
              <w:trPr>
                <w:trHeight w:val="273"/>
              </w:trPr>
              <w:tc>
                <w:tcPr>
                  <w:tcW w:w="1961"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14:paraId="07F536A1" w14:textId="6AB697F9"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77777777"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F726B">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77777777"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14:paraId="54CD41BD" w14:textId="77777777"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F726B">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סוזן </w:t>
                  </w:r>
                  <w:proofErr w:type="spellStart"/>
                  <w:r w:rsidRPr="00451315">
                    <w:rPr>
                      <w:rFonts w:ascii="David" w:eastAsia="Calibri" w:hAnsi="David" w:cs="David"/>
                      <w:b/>
                      <w:bCs/>
                      <w:color w:val="002060"/>
                      <w:sz w:val="19"/>
                      <w:szCs w:val="19"/>
                      <w:rtl/>
                    </w:rPr>
                    <w:t>וסרטיל</w:t>
                  </w:r>
                  <w:proofErr w:type="spellEnd"/>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7777777"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CD57CFA"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F726B">
              <w:trPr>
                <w:trHeight w:val="453"/>
              </w:trPr>
              <w:tc>
                <w:tcPr>
                  <w:tcW w:w="2960" w:type="dxa"/>
                  <w:gridSpan w:val="6"/>
                  <w:vAlign w:val="center"/>
                  <w:hideMark/>
                </w:tcPr>
                <w:p w14:paraId="5F098E32" w14:textId="6F62B165"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5BD5C87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14:paraId="4EF9C69B" w14:textId="252888A5" w:rsidR="000B0BB9" w:rsidRDefault="000B0BB9" w:rsidP="00D037B4">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2"/>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DF726B">
              <w:trPr>
                <w:trHeight w:val="329"/>
              </w:trPr>
              <w:tc>
                <w:tcPr>
                  <w:tcW w:w="549" w:type="dxa"/>
                  <w:vAlign w:val="center"/>
                </w:tcPr>
                <w:p w14:paraId="77B3F93D" w14:textId="6FCAC064" w:rsidR="00420F4E" w:rsidRPr="00451315" w:rsidRDefault="00420F4E" w:rsidP="00D037B4">
                  <w:pPr>
                    <w:ind w:left="59" w:hanging="32"/>
                    <w:contextualSpacing/>
                    <w:jc w:val="center"/>
                    <w:rPr>
                      <w:rFonts w:ascii="David" w:eastAsia="Calibri" w:hAnsi="David" w:cs="David"/>
                      <w:color w:val="000000"/>
                      <w:sz w:val="19"/>
                      <w:szCs w:val="19"/>
                      <w:rtl/>
                    </w:rPr>
                  </w:pPr>
                </w:p>
              </w:tc>
              <w:tc>
                <w:tcPr>
                  <w:tcW w:w="1988" w:type="dxa"/>
                  <w:gridSpan w:val="4"/>
                  <w:vAlign w:val="center"/>
                </w:tcPr>
                <w:p w14:paraId="4E6DA08E" w14:textId="77777777" w:rsidR="00420F4E" w:rsidRPr="00451315" w:rsidRDefault="00420F4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D037B4">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990" w:type="dxa"/>
                  <w:gridSpan w:val="6"/>
                  <w:vAlign w:val="center"/>
                </w:tcPr>
                <w:p w14:paraId="6BE93544" w14:textId="77777777" w:rsidR="00420F4E" w:rsidRPr="00451315" w:rsidRDefault="00420F4E" w:rsidP="00D037B4">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D037B4">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701" w:type="dxa"/>
                  <w:gridSpan w:val="4"/>
                  <w:vAlign w:val="center"/>
                </w:tcPr>
                <w:p w14:paraId="52400253" w14:textId="77777777" w:rsidR="00420F4E" w:rsidRPr="00451315" w:rsidRDefault="00420F4E" w:rsidP="00D037B4">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77777777" w:rsidR="00420F4E" w:rsidRPr="00451315" w:rsidRDefault="00420F4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r w:rsidRPr="00451315">
                    <w:rPr>
                      <w:rFonts w:ascii="David" w:eastAsia="Calibri" w:hAnsi="David" w:cs="David"/>
                      <w:b/>
                      <w:bCs/>
                      <w:color w:val="002060"/>
                      <w:sz w:val="19"/>
                      <w:szCs w:val="19"/>
                      <w:rtl/>
                    </w:rPr>
                    <w:t xml:space="preserve"> </w:t>
                  </w:r>
                </w:p>
              </w:tc>
              <w:tc>
                <w:tcPr>
                  <w:tcW w:w="1843" w:type="dxa"/>
                  <w:gridSpan w:val="4"/>
                  <w:vAlign w:val="center"/>
                </w:tcPr>
                <w:p w14:paraId="08EB2DD4" w14:textId="77777777" w:rsidR="007435E2" w:rsidRDefault="00420F4E" w:rsidP="00D037B4">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 xml:space="preserve">אלישע בן רבקה </w:t>
                  </w:r>
                </w:p>
                <w:p w14:paraId="4149C7E7" w14:textId="77777777" w:rsidR="00420F4E" w:rsidRPr="00420F4E" w:rsidRDefault="00420F4E" w:rsidP="00D037B4">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972" w:type="dxa"/>
                  <w:gridSpan w:val="3"/>
                  <w:vAlign w:val="center"/>
                </w:tcPr>
                <w:p w14:paraId="4686B100" w14:textId="1EA36139" w:rsidR="00835880" w:rsidRPr="00451315" w:rsidRDefault="00C35550" w:rsidP="00D037B4">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r w:rsidR="00835880" w:rsidRPr="00451315">
                    <w:rPr>
                      <w:rFonts w:ascii="David" w:eastAsia="Calibri" w:hAnsi="David" w:cs="David" w:hint="cs"/>
                      <w:b/>
                      <w:bCs/>
                      <w:color w:val="002060"/>
                      <w:sz w:val="19"/>
                      <w:szCs w:val="19"/>
                      <w:rtl/>
                    </w:rPr>
                    <w:t xml:space="preserve"> </w:t>
                  </w:r>
                </w:p>
                <w:p w14:paraId="38411CCD" w14:textId="4E9291DB" w:rsidR="00420F4E" w:rsidRPr="00451315" w:rsidRDefault="00C35550" w:rsidP="00D037B4">
                  <w:pPr>
                    <w:ind w:right="-57"/>
                    <w:contextualSpacing/>
                    <w:jc w:val="center"/>
                    <w:rPr>
                      <w:sz w:val="19"/>
                      <w:szCs w:val="19"/>
                      <w:rtl/>
                    </w:rPr>
                  </w:pPr>
                  <w:r>
                    <w:rPr>
                      <w:rFonts w:ascii="David" w:eastAsia="Calibri" w:hAnsi="David" w:cs="David" w:hint="cs"/>
                      <w:sz w:val="19"/>
                      <w:szCs w:val="19"/>
                      <w:rtl/>
                    </w:rPr>
                    <w:t>מנחם אב תשפ"ד</w:t>
                  </w:r>
                </w:p>
              </w:tc>
            </w:tr>
            <w:bookmarkEnd w:id="1"/>
          </w:tbl>
          <w:p w14:paraId="0F365956" w14:textId="77777777" w:rsidR="00E8510C" w:rsidRPr="00451315" w:rsidRDefault="00E8510C" w:rsidP="00FC3E58">
            <w:pPr>
              <w:rPr>
                <w:rFonts w:ascii="David" w:hAnsi="David" w:cs="David"/>
                <w:sz w:val="18"/>
                <w:szCs w:val="18"/>
                <w:rtl/>
              </w:rPr>
            </w:pPr>
          </w:p>
        </w:tc>
      </w:tr>
    </w:tbl>
    <w:p w14:paraId="3A54C9C8" w14:textId="337852CD" w:rsidR="00826A33" w:rsidRPr="005A766F" w:rsidRDefault="00D8573D" w:rsidP="00394B9D">
      <w:pPr>
        <w:contextualSpacing/>
        <w:rPr>
          <w:rFonts w:ascii="Arial" w:eastAsia="Calibri" w:hAnsi="Arial" w:cs="Arial"/>
          <w:b/>
          <w:bCs/>
          <w:color w:val="C00000"/>
          <w:sz w:val="12"/>
          <w:szCs w:val="12"/>
          <w:rtl/>
        </w:rPr>
      </w:pPr>
      <w:r w:rsidRPr="00624A6A">
        <w:rPr>
          <w:rFonts w:ascii="David" w:hAnsi="David" w:cs="David"/>
          <w:noProof/>
          <w:rtl/>
        </w:rPr>
        <w:drawing>
          <wp:anchor distT="0" distB="0" distL="114300" distR="114300" simplePos="0" relativeHeight="252003328" behindDoc="1" locked="0" layoutInCell="1" allowOverlap="1" wp14:anchorId="13784850" wp14:editId="21917DD3">
            <wp:simplePos x="0" y="0"/>
            <wp:positionH relativeFrom="margin">
              <wp:posOffset>-108585</wp:posOffset>
            </wp:positionH>
            <wp:positionV relativeFrom="paragraph">
              <wp:posOffset>6952615</wp:posOffset>
            </wp:positionV>
            <wp:extent cx="7331075" cy="2171700"/>
            <wp:effectExtent l="0" t="0" r="3175"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31075" cy="2171700"/>
                    </a:xfrm>
                    <a:prstGeom prst="rect">
                      <a:avLst/>
                    </a:prstGeom>
                    <a:noFill/>
                  </pic:spPr>
                </pic:pic>
              </a:graphicData>
            </a:graphic>
            <wp14:sizeRelH relativeFrom="page">
              <wp14:pctWidth>0</wp14:pctWidth>
            </wp14:sizeRelH>
            <wp14:sizeRelV relativeFrom="page">
              <wp14:pctHeight>0</wp14:pctHeight>
            </wp14:sizeRelV>
          </wp:anchor>
        </w:drawing>
      </w:r>
    </w:p>
    <w:p w14:paraId="61CDC895" w14:textId="77777777" w:rsidR="00394B9D" w:rsidRPr="007E6A8A" w:rsidRDefault="00394B9D" w:rsidP="00F52A2A">
      <w:pPr>
        <w:contextualSpacing/>
        <w:jc w:val="center"/>
        <w:rPr>
          <w:rFonts w:ascii="Arial" w:eastAsia="Calibri" w:hAnsi="Arial" w:cs="Arial"/>
          <w:b/>
          <w:bCs/>
          <w:color w:val="C00000"/>
          <w:sz w:val="8"/>
          <w:szCs w:val="8"/>
          <w:rtl/>
        </w:rPr>
      </w:pPr>
    </w:p>
    <w:p w14:paraId="4E205D59" w14:textId="7C881BDA" w:rsidR="00485046" w:rsidRPr="00A7374B" w:rsidRDefault="00485046" w:rsidP="00F52A2A">
      <w:pPr>
        <w:contextualSpacing/>
        <w:jc w:val="center"/>
        <w:rPr>
          <w:rFonts w:ascii="Arial" w:eastAsia="Calibri" w:hAnsi="Arial" w:cs="Arial"/>
          <w:b/>
          <w:bCs/>
          <w:color w:val="C00000"/>
          <w:sz w:val="12"/>
          <w:szCs w:val="12"/>
          <w:rtl/>
        </w:rPr>
      </w:pPr>
    </w:p>
    <w:p w14:paraId="74082A9B" w14:textId="77777777" w:rsidR="00F9580A" w:rsidRPr="00BE31A3" w:rsidRDefault="00F9580A" w:rsidP="00F52A2A">
      <w:pPr>
        <w:contextualSpacing/>
        <w:jc w:val="center"/>
        <w:rPr>
          <w:rFonts w:ascii="Arial" w:eastAsia="Calibri" w:hAnsi="Arial" w:cs="Arial"/>
          <w:b/>
          <w:bCs/>
          <w:color w:val="C00000"/>
          <w:sz w:val="10"/>
          <w:szCs w:val="10"/>
          <w:rtl/>
        </w:rPr>
      </w:pPr>
    </w:p>
    <w:p w14:paraId="2E94EE8C" w14:textId="687BE4DF"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25CF98FE"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1B95F32E" w:rsidR="007E6A8A" w:rsidRDefault="0097604D" w:rsidP="00EE4D48">
      <w:pPr>
        <w:bidi w:val="0"/>
        <w:jc w:val="center"/>
        <w:rPr>
          <w:rFonts w:ascii="FrankRuehl" w:eastAsia="Calibri" w:hAnsi="FrankRuehl" w:cs="FrankRuehl"/>
          <w:color w:val="0070C0"/>
          <w:sz w:val="16"/>
          <w:szCs w:val="16"/>
          <w:u w:val="single"/>
        </w:rPr>
      </w:pPr>
      <w:hyperlink r:id="rId16"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7" w:history="1">
        <w:r w:rsidR="007E4421" w:rsidRPr="00F52A2A">
          <w:rPr>
            <w:rFonts w:ascii="FrankRuehl" w:eastAsia="Calibri" w:hAnsi="FrankRuehl" w:cs="FrankRuehl"/>
            <w:color w:val="0070C0"/>
            <w:sz w:val="16"/>
            <w:szCs w:val="16"/>
            <w:u w:val="single"/>
          </w:rPr>
          <w:t>WWW.ERETZHEMDAH.ORG</w:t>
        </w:r>
      </w:hyperlink>
    </w:p>
    <w:p w14:paraId="629EE913" w14:textId="6076D321" w:rsidR="0015223E" w:rsidRDefault="0015223E" w:rsidP="0015223E">
      <w:pPr>
        <w:bidi w:val="0"/>
        <w:jc w:val="center"/>
        <w:rPr>
          <w:rFonts w:ascii="FrankRuehl" w:eastAsia="Calibri" w:hAnsi="FrankRuehl" w:cs="FrankRuehl"/>
          <w:color w:val="0070C0"/>
          <w:sz w:val="16"/>
          <w:szCs w:val="16"/>
          <w:u w:val="single"/>
        </w:rPr>
      </w:pPr>
      <w:r>
        <w:rPr>
          <w:rFonts w:ascii="FrankRuehl" w:eastAsia="Calibri" w:hAnsi="FrankRuehl" w:cs="FrankRuehl"/>
          <w:color w:val="0070C0"/>
          <w:sz w:val="16"/>
          <w:szCs w:val="16"/>
          <w:u w:val="single"/>
        </w:rPr>
        <w:br w:type="page"/>
      </w:r>
    </w:p>
    <w:p w14:paraId="498E724D" w14:textId="77777777" w:rsidR="0015223E" w:rsidRDefault="0015223E" w:rsidP="0015223E">
      <w:pPr>
        <w:bidi w:val="0"/>
        <w:jc w:val="center"/>
        <w:rPr>
          <w:rFonts w:ascii="FrankRuehl" w:eastAsia="Calibri" w:hAnsi="FrankRuehl" w:cs="FrankRuehl"/>
          <w:color w:val="0070C0"/>
          <w:sz w:val="16"/>
          <w:szCs w:val="16"/>
          <w:u w:val="single"/>
        </w:rPr>
      </w:pPr>
    </w:p>
    <w:p w14:paraId="63C42F47" w14:textId="13753DB4" w:rsidR="00DF636B" w:rsidRDefault="006054C7" w:rsidP="003C5424">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4DE5D8C4">
            <wp:simplePos x="0" y="0"/>
            <wp:positionH relativeFrom="margin">
              <wp:posOffset>4160520</wp:posOffset>
            </wp:positionH>
            <wp:positionV relativeFrom="paragraph">
              <wp:posOffset>-243840</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33345" w14:textId="16DF72B2" w:rsidR="00DF636B" w:rsidRDefault="00DF636B" w:rsidP="00DF636B">
      <w:pPr>
        <w:bidi w:val="0"/>
        <w:jc w:val="center"/>
        <w:rPr>
          <w:rFonts w:ascii="FrankRuehl" w:eastAsia="Calibri" w:hAnsi="FrankRuehl" w:cs="FrankRuehl"/>
          <w:color w:val="0070C0"/>
          <w:sz w:val="16"/>
          <w:szCs w:val="16"/>
          <w:u w:val="single"/>
        </w:rPr>
      </w:pPr>
    </w:p>
    <w:p w14:paraId="677383D9" w14:textId="113F329C" w:rsidR="00DF636B" w:rsidRDefault="00DF636B" w:rsidP="00DF636B">
      <w:pPr>
        <w:bidi w:val="0"/>
        <w:jc w:val="center"/>
        <w:rPr>
          <w:rFonts w:ascii="FrankRuehl" w:eastAsia="Calibri" w:hAnsi="FrankRuehl" w:cs="FrankRuehl"/>
          <w:color w:val="0070C0"/>
          <w:sz w:val="16"/>
          <w:szCs w:val="16"/>
          <w:u w:val="single"/>
        </w:rPr>
      </w:pPr>
    </w:p>
    <w:p w14:paraId="79DB4128" w14:textId="796268A3" w:rsidR="00DF636B" w:rsidRPr="00E1189B" w:rsidRDefault="00DF636B" w:rsidP="00DF636B">
      <w:pPr>
        <w:bidi w:val="0"/>
        <w:jc w:val="center"/>
        <w:rPr>
          <w:rFonts w:ascii="FrankRuehl" w:eastAsia="Calibri" w:hAnsi="FrankRuehl" w:cs="FrankRuehl"/>
          <w:color w:val="0070C0"/>
          <w:sz w:val="13"/>
          <w:szCs w:val="13"/>
          <w:u w:val="single"/>
          <w:rtl/>
        </w:rPr>
      </w:pPr>
    </w:p>
    <w:p w14:paraId="7A42E887" w14:textId="66FCF87D" w:rsidR="003A385E" w:rsidRPr="00F9466E" w:rsidRDefault="003A385E" w:rsidP="00485046">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73DF7B60" w14:textId="16D75B9F" w:rsidR="00AE69A7" w:rsidRPr="00E1189B" w:rsidRDefault="00AE69A7" w:rsidP="00E1189B">
      <w:pPr>
        <w:contextualSpacing/>
        <w:rPr>
          <w:rFonts w:ascii="David" w:eastAsia="Calibri" w:hAnsi="David" w:cs="David"/>
          <w:sz w:val="13"/>
          <w:szCs w:val="13"/>
          <w:rtl/>
          <w:lang w:eastAsia="he-IL"/>
        </w:rPr>
      </w:pPr>
    </w:p>
    <w:p w14:paraId="1C347B06" w14:textId="77777777" w:rsidR="0097604D" w:rsidRPr="0097604D" w:rsidRDefault="0097604D" w:rsidP="0097604D">
      <w:pPr>
        <w:keepNext/>
        <w:keepLines/>
        <w:contextualSpacing/>
        <w:outlineLvl w:val="0"/>
        <w:rPr>
          <w:rFonts w:ascii="David" w:hAnsi="David" w:cs="David"/>
          <w:b/>
          <w:bCs/>
          <w:color w:val="0070C0"/>
          <w:kern w:val="2"/>
          <w:sz w:val="32"/>
          <w:szCs w:val="32"/>
          <w:rtl/>
          <w14:ligatures w14:val="standardContextual"/>
        </w:rPr>
      </w:pPr>
      <w:r w:rsidRPr="0097604D">
        <w:rPr>
          <w:rFonts w:ascii="David" w:hAnsi="David" w:cs="David" w:hint="cs"/>
          <w:b/>
          <w:bCs/>
          <w:color w:val="0070C0"/>
          <w:kern w:val="2"/>
          <w:sz w:val="32"/>
          <w:szCs w:val="32"/>
          <w:rtl/>
          <w14:ligatures w14:val="standardContextual"/>
        </w:rPr>
        <w:t>כיצד ניגשים לתפילות הימים הנוראים בימים נוראיים אלה?</w:t>
      </w:r>
    </w:p>
    <w:p w14:paraId="24604549" w14:textId="77777777" w:rsidR="0097604D" w:rsidRPr="0097604D" w:rsidRDefault="0097604D" w:rsidP="0097604D">
      <w:pPr>
        <w:contextualSpacing/>
        <w:rPr>
          <w:rFonts w:ascii="David" w:eastAsia="Calibri" w:hAnsi="David" w:cs="David"/>
          <w:rtl/>
          <w:lang w:eastAsia="he-IL"/>
        </w:rPr>
      </w:pPr>
    </w:p>
    <w:p w14:paraId="1C4ECC86"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לקראת הימים הנוראים, השבוע נשאלתי שאלה בעלת אופי שונה.</w:t>
      </w:r>
    </w:p>
    <w:p w14:paraId="160903B4"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אחינו בני אשכנז מתחילים לומר סליחות במוצאי שבת הקרוב. אחרי השנה הקשה שעברנו, איך אמורים לגשת לאמירת סליחות?</w:t>
      </w:r>
    </w:p>
    <w:p w14:paraId="72DFCDC1"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ובכלל, אנו באים לקראת יום הדין. אנשים רבים מביעים קושי ביחס ליום הדין, כאשר עברנו שנה מלאה בדינים.</w:t>
      </w:r>
    </w:p>
    <w:p w14:paraId="0EE55C41" w14:textId="77777777" w:rsidR="0097604D" w:rsidRPr="0097604D" w:rsidRDefault="0097604D" w:rsidP="0097604D">
      <w:pPr>
        <w:spacing w:line="252" w:lineRule="auto"/>
        <w:contextualSpacing/>
        <w:rPr>
          <w:rFonts w:ascii="David" w:eastAsia="Calibri" w:hAnsi="David" w:cs="David"/>
          <w:rtl/>
          <w:lang w:eastAsia="he-IL"/>
        </w:rPr>
      </w:pPr>
    </w:p>
    <w:p w14:paraId="1010D5E6"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נעיין בעניינו של השופר.</w:t>
      </w:r>
    </w:p>
    <w:p w14:paraId="70EA9971"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מצד אחד, על השופר נאמר "אם יתקע שופר בעיר ועם לא יחרדו" (עמוס ג ו). הרמב"ם אומר שיש רמז בשופר, כאומר "עורו ישנים משינתכם" (רמב"ם תשובה ג ד). התעוררו לפני יום הדין. "ובשופר גדול יתקע, מלאכים יחפזון, ויאמרו: הנה יום הדין!".</w:t>
      </w:r>
    </w:p>
    <w:p w14:paraId="730D696D"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מצד שני, בברכת שופרות שאנו אומרים בתפילה אנו מזכירים עשרה פסוקי שופרות, ובהם עניין הדין אינו מופיע.</w:t>
      </w:r>
    </w:p>
    <w:p w14:paraId="649271A8"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פסוקי השופרות מחולקים לארבעה חלקים:</w:t>
      </w:r>
    </w:p>
    <w:p w14:paraId="611F2BFF"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שלושה פסוקים מהתורה: "ויהי ביום השלישי בהיות הבוקר, ויהי קולות וברקים וענן כבד על ההר וקול שופר חזק מאוד" "ויהי קול השופר הולך וחזק" "וכל העם רואים את הקולות ואת הלפידים ואת קול השופר". שלושה פסוקים ממעמד הר סיני.</w:t>
      </w:r>
    </w:p>
    <w:p w14:paraId="03E7BA0B"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 xml:space="preserve">שלושה פסוקים מהכתובים: "עלה אלוקים בתרועה ה' בקול שופר" "בחצוצרות וקול שופר הריעו לפני המלך ה'" "תקעו בחודש שופר </w:t>
      </w:r>
      <w:proofErr w:type="spellStart"/>
      <w:r w:rsidRPr="0097604D">
        <w:rPr>
          <w:rFonts w:ascii="David" w:eastAsia="Calibri" w:hAnsi="David" w:cs="David" w:hint="cs"/>
          <w:rtl/>
          <w:lang w:eastAsia="he-IL"/>
        </w:rPr>
        <w:t>בכסה</w:t>
      </w:r>
      <w:proofErr w:type="spellEnd"/>
      <w:r w:rsidRPr="0097604D">
        <w:rPr>
          <w:rFonts w:ascii="David" w:eastAsia="Calibri" w:hAnsi="David" w:cs="David" w:hint="cs"/>
          <w:rtl/>
          <w:lang w:eastAsia="he-IL"/>
        </w:rPr>
        <w:t xml:space="preserve"> ליום חגנו" "הללו א-ל בקדשו ... הללוהו בתקע שופר". שלושה פסוקים שפונים לעם ישראל ואומרים להם לתקוע בשופר לכבוד הקב"ה.</w:t>
      </w:r>
    </w:p>
    <w:p w14:paraId="6BD8FAC1"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שלושה פסוקים מהנביאים: כל יושבי תבל ושוכני ארץ כנשוא נס הרים תראו וכתקוע שופר תשמעו" "והיה ביום ההוא יתקע בשופר גדול ובאו האובדים בארץ אשור והנידחים בארץ מצרים" "וה' עליהם יראה ויצא כברק חיצו, וה' אלוקים בשופר יתקע". שלושה פסוקים של הגאולה.</w:t>
      </w:r>
    </w:p>
    <w:p w14:paraId="7E18B83E"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ובחזרה לתורה: "וביום שמחתכם ובמועדיכם ובראשי חודשיכם ותקעתם בחצוצרות".</w:t>
      </w:r>
    </w:p>
    <w:p w14:paraId="156125BA"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כלומר, השופר הראשון הוא השופר של ההתגלות האלוקית. פעם הייתה התגלות אלוקית על הר סיני, השופר מזכיר לנו את היכולת של הקב"ה לחזור ולהתגלות. השופר השני מוטל עלינו:</w:t>
      </w:r>
      <w:r w:rsidRPr="0097604D">
        <w:rPr>
          <w:rFonts w:ascii="David" w:eastAsia="Calibri" w:hAnsi="David" w:cs="David" w:hint="cs"/>
          <w:lang w:eastAsia="he-IL"/>
        </w:rPr>
        <w:t xml:space="preserve"> </w:t>
      </w:r>
      <w:r w:rsidRPr="0097604D">
        <w:rPr>
          <w:rFonts w:ascii="David" w:eastAsia="Calibri" w:hAnsi="David" w:cs="David" w:hint="cs"/>
          <w:rtl/>
          <w:lang w:eastAsia="he-IL"/>
        </w:rPr>
        <w:t xml:space="preserve">"בחצוצרות וקול שופר </w:t>
      </w:r>
      <w:r w:rsidRPr="0097604D">
        <w:rPr>
          <w:rFonts w:ascii="David" w:eastAsia="Calibri" w:hAnsi="David" w:cs="David"/>
          <w:rtl/>
          <w:lang w:eastAsia="he-IL"/>
        </w:rPr>
        <w:t>–</w:t>
      </w:r>
      <w:r w:rsidRPr="0097604D">
        <w:rPr>
          <w:rFonts w:ascii="David" w:eastAsia="Calibri" w:hAnsi="David" w:cs="David" w:hint="cs"/>
          <w:rtl/>
          <w:lang w:eastAsia="he-IL"/>
        </w:rPr>
        <w:t xml:space="preserve"> הריעו!!". השופר השלישי הוא שופר הגאולה המופיע בפסוקי הנביאים. והשופר הרביעי הוא השופר (והחצוצרה) שעם ישראל יתקעו כאשר יהיה ה' למלך על כל הארץ.</w:t>
      </w:r>
    </w:p>
    <w:p w14:paraId="4AF10625"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מתברר שהשופר בו אנו עוסקים בראש השנה הוא השופר של ההתגלות האלוקית. הקב"ה היה הראשון שגילה את עצמו אלינו בשופר. אנו מצווים לתקוע בשופר שנית בכדי לגלות את שמו בעולם. מתוך כך אנו תפילה שהוא יתקע בשופר גדול לחרותנו. ומתוך כך תקיעת השופר שנתקע לעתיד לבוא תהיה התגובה לשופר הגאולה שכבר היה.</w:t>
      </w:r>
    </w:p>
    <w:p w14:paraId="1B858E6A" w14:textId="77777777" w:rsidR="0097604D" w:rsidRPr="0097604D" w:rsidRDefault="0097604D" w:rsidP="0097604D">
      <w:pPr>
        <w:spacing w:line="252" w:lineRule="auto"/>
        <w:contextualSpacing/>
        <w:rPr>
          <w:rFonts w:ascii="David" w:eastAsia="Calibri" w:hAnsi="David" w:cs="David"/>
          <w:rtl/>
          <w:lang w:eastAsia="he-IL"/>
        </w:rPr>
      </w:pPr>
    </w:p>
    <w:p w14:paraId="6DB52B3B"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 xml:space="preserve">מטרת השופר היא להזכיר לנו את מלכות ה'. כמובן שברגע שאדם מקבל על עצמו את מלכותו </w:t>
      </w:r>
      <w:proofErr w:type="spellStart"/>
      <w:r w:rsidRPr="0097604D">
        <w:rPr>
          <w:rFonts w:ascii="David" w:eastAsia="Calibri" w:hAnsi="David" w:cs="David" w:hint="cs"/>
          <w:rtl/>
          <w:lang w:eastAsia="he-IL"/>
        </w:rPr>
        <w:t>ית</w:t>
      </w:r>
      <w:proofErr w:type="spellEnd"/>
      <w:r w:rsidRPr="0097604D">
        <w:rPr>
          <w:rFonts w:ascii="David" w:eastAsia="Calibri" w:hAnsi="David" w:cs="David" w:hint="cs"/>
          <w:rtl/>
          <w:lang w:eastAsia="he-IL"/>
        </w:rPr>
        <w:t>' בשלמות, מיד הוא שואל את עצמו: רגע, אבל שנה שלמה עשיתי הרבה דברים שלא קידמו, ואולי חלילה גם פגעו, ביכולת של הקב"ה למלוך על העולם!</w:t>
      </w:r>
      <w:r w:rsidRPr="0097604D">
        <w:rPr>
          <w:rFonts w:ascii="David" w:eastAsia="Calibri" w:hAnsi="David" w:cs="David" w:hint="cs"/>
          <w:lang w:eastAsia="he-IL"/>
        </w:rPr>
        <w:t xml:space="preserve"> </w:t>
      </w:r>
      <w:r w:rsidRPr="0097604D">
        <w:rPr>
          <w:rFonts w:ascii="David" w:eastAsia="Calibri" w:hAnsi="David" w:cs="David" w:hint="cs"/>
          <w:rtl/>
          <w:lang w:eastAsia="he-IL"/>
        </w:rPr>
        <w:t>וממילא האדם מתעורר לחזור בתשובה. בגלל שהוא מבקש להיות חלק מהפתרון, חלק מהמלכת ה', ולא חלילה חלק מהבעיה, המעכבת את גילוי מלכות ה'.</w:t>
      </w:r>
    </w:p>
    <w:p w14:paraId="5A487583" w14:textId="77777777" w:rsidR="0097604D" w:rsidRPr="0097604D" w:rsidRDefault="0097604D" w:rsidP="0097604D">
      <w:pPr>
        <w:spacing w:line="252" w:lineRule="auto"/>
        <w:contextualSpacing/>
        <w:rPr>
          <w:rFonts w:ascii="David" w:eastAsia="Calibri" w:hAnsi="David" w:cs="David"/>
          <w:rtl/>
          <w:lang w:eastAsia="he-IL"/>
        </w:rPr>
      </w:pPr>
    </w:p>
    <w:p w14:paraId="28D0FED4"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כאשר אנו ניגשים לתפילות ראש השנה, אנו מבקשים שהקב"ה יגלה את כבוד מלכותו עלינו ועל כל העולם.</w:t>
      </w:r>
    </w:p>
    <w:p w14:paraId="74CCD57E"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בשנים כסדרן, בחסדי ה' עלינו שגאלנו מהגלות ונתן לנו את ארץ ישראל, רמת הסבל שרובנו חווים ברוב החיים לא גבוהה במיוחד (בוודאי שלא במושגים של שואת יהודי אירופה, אינקוויזיציות, מסעי הצלב ושאר צרות איומות שעם ישראל חווה). לכן ברגע שאנו מבקשים שהקב"ה ימלוך על כל העולם כולו בכבודו, מיד אוחזת אותנו בושה: חיינו כל כך נוחים, כיצד יתכן שבכל השנה לא עסקנו בזה כראוי?</w:t>
      </w:r>
    </w:p>
    <w:p w14:paraId="712731BD"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 xml:space="preserve">אנו תוקעים בשופר, להזכיר את אילו של יצחק בן אברהם: הזכות העצומה של העוקד והנעקד. מדי שנה אני מיד חש את הבושה הגדולה: וכי אבוא להיאחז בזכות האבות הקדושים כאשר מעשי כה רחוקים ממעשי </w:t>
      </w:r>
      <w:proofErr w:type="spellStart"/>
      <w:r w:rsidRPr="0097604D">
        <w:rPr>
          <w:rFonts w:ascii="David" w:eastAsia="Calibri" w:hAnsi="David" w:cs="David" w:hint="cs"/>
          <w:rtl/>
          <w:lang w:eastAsia="he-IL"/>
        </w:rPr>
        <w:t>אבותי</w:t>
      </w:r>
      <w:proofErr w:type="spellEnd"/>
      <w:r w:rsidRPr="0097604D">
        <w:rPr>
          <w:rFonts w:ascii="David" w:eastAsia="Calibri" w:hAnsi="David" w:cs="David" w:hint="cs"/>
          <w:rtl/>
          <w:lang w:eastAsia="he-IL"/>
        </w:rPr>
        <w:t>?</w:t>
      </w:r>
    </w:p>
    <w:p w14:paraId="07AC2051" w14:textId="77777777" w:rsidR="0097604D" w:rsidRPr="0097604D" w:rsidRDefault="0097604D" w:rsidP="0097604D">
      <w:pPr>
        <w:spacing w:line="252" w:lineRule="auto"/>
        <w:contextualSpacing/>
        <w:rPr>
          <w:rFonts w:ascii="David" w:eastAsia="Calibri" w:hAnsi="David" w:cs="David"/>
          <w:rtl/>
          <w:lang w:eastAsia="he-IL"/>
        </w:rPr>
      </w:pPr>
    </w:p>
    <w:p w14:paraId="71607241"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אך השנה עם ישראל עקד עקידות רבות. כל מי ששלח את ילדיו, כל אישה ששלחה את בעלה, להגנה על עם ישראל, במלוא העוז, ללא מורא, ללחום את מלחמת ה' ולהגן על עם ישראל, הרי הם בבחינת העוקד והנעקד. כאשר הם יגיעו לתקיעת השופר, הם יעמדו זקופים. יאמרו: אכן. אנו בחרנו לקדש את שם ה'. עשינו מה שגזרת עלינו, אנא ה', עשה מה שהבטחתנו.</w:t>
      </w:r>
    </w:p>
    <w:p w14:paraId="1C0C159C" w14:textId="77777777" w:rsidR="0097604D" w:rsidRPr="0097604D" w:rsidRDefault="0097604D" w:rsidP="0097604D">
      <w:pPr>
        <w:spacing w:line="252" w:lineRule="auto"/>
        <w:contextualSpacing/>
        <w:rPr>
          <w:rFonts w:ascii="David" w:eastAsia="Calibri" w:hAnsi="David" w:cs="David"/>
          <w:rtl/>
          <w:lang w:eastAsia="he-IL"/>
        </w:rPr>
      </w:pPr>
      <w:r w:rsidRPr="0097604D">
        <w:rPr>
          <w:rFonts w:ascii="David" w:eastAsia="Calibri" w:hAnsi="David" w:cs="David" w:hint="cs"/>
          <w:rtl/>
          <w:lang w:eastAsia="he-IL"/>
        </w:rPr>
        <w:t>נכון, לכולנו יש על מה לעשות תשובה. כולנו מוצאים עוד פרט ועוד כלל שבפינו ובלבבנו לעשות ולתקן, ובוודאי שעלינו לעשות השתדלות גדולה של תשובה. אך לזכור שהמוקד של ראש השנה זו הקריאה והבקשה הגדולה, שהקב"ה יינשא על כל הארץ ביקרו, וביום ההוא יהיה ה' אחד ושמו אחד.</w:t>
      </w:r>
    </w:p>
    <w:p w14:paraId="16A5CE07" w14:textId="77777777" w:rsidR="0097604D" w:rsidRPr="0097604D" w:rsidRDefault="0097604D" w:rsidP="0097604D">
      <w:pPr>
        <w:contextualSpacing/>
        <w:rPr>
          <w:rFonts w:ascii="David" w:eastAsia="Calibri" w:hAnsi="David" w:cs="David"/>
          <w:rtl/>
          <w:lang w:eastAsia="he-IL"/>
        </w:rPr>
      </w:pPr>
    </w:p>
    <w:p w14:paraId="754C0CDC" w14:textId="54F8CABC" w:rsidR="006333D3" w:rsidRDefault="0097604D" w:rsidP="00BE31A3">
      <w:pPr>
        <w:contextualSpacing/>
        <w:jc w:val="center"/>
        <w:rPr>
          <w:color w:val="0070C0"/>
          <w:rtl/>
        </w:rPr>
      </w:pPr>
      <w:hyperlink r:id="rId19" w:history="1">
        <w:r w:rsidR="009B609E" w:rsidRPr="00BE31A3">
          <w:rPr>
            <w:rStyle w:val="Hyperlink"/>
            <w:rFonts w:cs="David" w:hint="cs"/>
            <w:b/>
            <w:bCs/>
            <w:sz w:val="22"/>
            <w:szCs w:val="22"/>
            <w:rtl/>
            <w:lang w:eastAsia="he-IL"/>
          </w:rPr>
          <w:t>ארץ חמדה –</w:t>
        </w:r>
        <w:r w:rsidR="00C816D3" w:rsidRPr="00BE31A3">
          <w:rPr>
            <w:rStyle w:val="Hyperlink"/>
            <w:rFonts w:cs="David" w:hint="cs"/>
            <w:b/>
            <w:bCs/>
            <w:sz w:val="22"/>
            <w:szCs w:val="22"/>
            <w:rtl/>
            <w:lang w:eastAsia="he-IL"/>
          </w:rPr>
          <w:t xml:space="preserve"> קישור לשיעורי "מורנו" ביוטיוב</w:t>
        </w:r>
      </w:hyperlink>
      <w:r w:rsidR="00BE31A3">
        <w:rPr>
          <w:rFonts w:cs="David" w:hint="cs"/>
          <w:b/>
          <w:bCs/>
          <w:color w:val="002060"/>
          <w:sz w:val="21"/>
          <w:szCs w:val="21"/>
          <w:rtl/>
          <w:lang w:eastAsia="he-IL"/>
        </w:rPr>
        <w:t xml:space="preserve">                  </w:t>
      </w:r>
      <w:r w:rsidR="006333D3" w:rsidRPr="00DD6714">
        <w:rPr>
          <w:rFonts w:cs="David"/>
          <w:b/>
          <w:bCs/>
          <w:color w:val="0070C0"/>
          <w:rtl/>
          <w:lang w:eastAsia="he-IL"/>
        </w:rPr>
        <w:t>ניתן ליצור קשר עם הכותבים דרך</w:t>
      </w:r>
      <w:r w:rsidR="006333D3" w:rsidRPr="00DD6714">
        <w:rPr>
          <w:rFonts w:cs="David" w:hint="cs"/>
          <w:b/>
          <w:bCs/>
          <w:color w:val="0070C0"/>
          <w:rtl/>
          <w:lang w:eastAsia="he-IL"/>
        </w:rPr>
        <w:t xml:space="preserve">: </w:t>
      </w:r>
      <w:r w:rsidR="006333D3" w:rsidRPr="00DD6714">
        <w:rPr>
          <w:rFonts w:cs="David"/>
          <w:b/>
          <w:bCs/>
          <w:color w:val="0070C0"/>
          <w:rtl/>
          <w:lang w:eastAsia="he-IL"/>
        </w:rPr>
        <w:t xml:space="preserve"> </w:t>
      </w:r>
      <w:hyperlink r:id="rId20" w:history="1">
        <w:r w:rsidR="006333D3" w:rsidRPr="00DD6714">
          <w:rPr>
            <w:color w:val="0070C0"/>
          </w:rPr>
          <w:t>info@eretzhemdah.org</w:t>
        </w:r>
      </w:hyperlink>
    </w:p>
    <w:p w14:paraId="45D3E544" w14:textId="77777777" w:rsidR="0097604D" w:rsidRPr="00AE2D56" w:rsidRDefault="0097604D" w:rsidP="0097604D">
      <w:bookmarkStart w:id="3" w:name="OLE_LINK25"/>
      <w:bookmarkStart w:id="4" w:name="OLE_LINK26"/>
      <w:bookmarkStart w:id="5" w:name="OLE_LINK5"/>
      <w:bookmarkStart w:id="6" w:name="OLE_LINK6"/>
      <w:bookmarkStart w:id="7" w:name="OLE_LINK7"/>
    </w:p>
    <w:tbl>
      <w:tblPr>
        <w:tblStyle w:val="1f8"/>
        <w:tblpPr w:leftFromText="180" w:rightFromText="180" w:vertAnchor="text" w:horzAnchor="margin" w:tblpXSpec="center" w:tblpY="13"/>
        <w:bidiVisual/>
        <w:tblW w:w="10514" w:type="dxa"/>
        <w:tblBorders>
          <w:insideH w:val="none" w:sz="0" w:space="0" w:color="auto"/>
          <w:insideV w:val="none" w:sz="0" w:space="0" w:color="auto"/>
        </w:tblBorders>
        <w:tblLook w:val="04A0" w:firstRow="1" w:lastRow="0" w:firstColumn="1" w:lastColumn="0" w:noHBand="0" w:noVBand="1"/>
      </w:tblPr>
      <w:tblGrid>
        <w:gridCol w:w="1587"/>
        <w:gridCol w:w="11"/>
        <w:gridCol w:w="84"/>
        <w:gridCol w:w="621"/>
        <w:gridCol w:w="1269"/>
        <w:gridCol w:w="146"/>
        <w:gridCol w:w="232"/>
        <w:gridCol w:w="335"/>
        <w:gridCol w:w="850"/>
        <w:gridCol w:w="138"/>
        <w:gridCol w:w="160"/>
        <w:gridCol w:w="110"/>
        <w:gridCol w:w="443"/>
        <w:gridCol w:w="1148"/>
        <w:gridCol w:w="261"/>
        <w:gridCol w:w="575"/>
        <w:gridCol w:w="709"/>
        <w:gridCol w:w="275"/>
        <w:gridCol w:w="1560"/>
      </w:tblGrid>
      <w:tr w:rsidR="0097604D" w:rsidRPr="003A5DA7" w14:paraId="3A4377A4" w14:textId="77777777" w:rsidTr="007C3633">
        <w:tc>
          <w:tcPr>
            <w:tcW w:w="1682" w:type="dxa"/>
            <w:gridSpan w:val="3"/>
            <w:vAlign w:val="center"/>
          </w:tcPr>
          <w:p w14:paraId="6D0F3DF0" w14:textId="77777777" w:rsidR="0097604D" w:rsidRPr="003A5DA7" w:rsidRDefault="0097604D" w:rsidP="007C3633">
            <w:pPr>
              <w:spacing w:line="276" w:lineRule="auto"/>
              <w:contextualSpacing/>
              <w:jc w:val="center"/>
              <w:rPr>
                <w:rFonts w:cs="David"/>
                <w:b/>
                <w:bCs/>
                <w:color w:val="0070C0"/>
                <w:sz w:val="20"/>
                <w:szCs w:val="20"/>
                <w:rtl/>
              </w:rPr>
            </w:pPr>
          </w:p>
        </w:tc>
        <w:tc>
          <w:tcPr>
            <w:tcW w:w="5713" w:type="dxa"/>
            <w:gridSpan w:val="12"/>
            <w:vAlign w:val="center"/>
          </w:tcPr>
          <w:p w14:paraId="7CC81107" w14:textId="77777777" w:rsidR="0097604D" w:rsidRPr="00F5215F" w:rsidRDefault="0097604D" w:rsidP="007C3633">
            <w:pPr>
              <w:spacing w:line="276" w:lineRule="auto"/>
              <w:contextualSpacing/>
              <w:jc w:val="center"/>
              <w:rPr>
                <w:rFonts w:cs="David"/>
                <w:b/>
                <w:bCs/>
                <w:sz w:val="6"/>
                <w:szCs w:val="6"/>
                <w:u w:val="single"/>
                <w:rtl/>
              </w:rPr>
            </w:pPr>
          </w:p>
          <w:p w14:paraId="224228AA" w14:textId="77777777" w:rsidR="0097604D" w:rsidRPr="00785CA6" w:rsidRDefault="0097604D" w:rsidP="007C3633">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119" w:type="dxa"/>
            <w:gridSpan w:val="4"/>
            <w:vAlign w:val="center"/>
          </w:tcPr>
          <w:p w14:paraId="5F1EC39E" w14:textId="77777777" w:rsidR="0097604D" w:rsidRPr="003A5DA7" w:rsidRDefault="0097604D" w:rsidP="007C3633">
            <w:pPr>
              <w:spacing w:line="276" w:lineRule="auto"/>
              <w:contextualSpacing/>
              <w:jc w:val="center"/>
              <w:rPr>
                <w:rFonts w:ascii="Calibri" w:eastAsia="Calibri" w:hAnsi="Calibri" w:cs="David"/>
                <w:b/>
                <w:bCs/>
                <w:color w:val="0070C0"/>
                <w:sz w:val="20"/>
                <w:szCs w:val="20"/>
                <w:rtl/>
              </w:rPr>
            </w:pPr>
          </w:p>
        </w:tc>
      </w:tr>
      <w:tr w:rsidR="0097604D" w:rsidRPr="003A5DA7" w14:paraId="27244C11" w14:textId="77777777" w:rsidTr="007C3633">
        <w:tc>
          <w:tcPr>
            <w:tcW w:w="1587" w:type="dxa"/>
          </w:tcPr>
          <w:p w14:paraId="49518FFE" w14:textId="77777777" w:rsidR="0097604D" w:rsidRPr="003A5DA7" w:rsidRDefault="0097604D" w:rsidP="007C3633">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5" w:type="dxa"/>
            <w:gridSpan w:val="4"/>
          </w:tcPr>
          <w:p w14:paraId="590DCCB4" w14:textId="77777777" w:rsidR="0097604D" w:rsidRPr="003A5DA7" w:rsidRDefault="0097604D" w:rsidP="007C3633">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vAlign w:val="center"/>
          </w:tcPr>
          <w:p w14:paraId="0172EF89" w14:textId="77777777" w:rsidR="0097604D" w:rsidRPr="003A5DA7" w:rsidRDefault="0097604D" w:rsidP="007C3633">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vAlign w:val="center"/>
          </w:tcPr>
          <w:p w14:paraId="315BFB97" w14:textId="77777777" w:rsidR="0097604D" w:rsidRPr="003A5DA7" w:rsidRDefault="0097604D" w:rsidP="007C3633">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0" w:type="dxa"/>
            <w:gridSpan w:val="5"/>
            <w:vAlign w:val="center"/>
          </w:tcPr>
          <w:p w14:paraId="30CF98C3" w14:textId="77777777" w:rsidR="0097604D" w:rsidRPr="003A5DA7" w:rsidRDefault="0097604D" w:rsidP="007C3633">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97604D" w:rsidRPr="003A5DA7" w14:paraId="21479313" w14:textId="77777777" w:rsidTr="007C3633">
        <w:tc>
          <w:tcPr>
            <w:tcW w:w="1682" w:type="dxa"/>
            <w:gridSpan w:val="3"/>
          </w:tcPr>
          <w:p w14:paraId="3686F47E" w14:textId="77777777" w:rsidR="0097604D" w:rsidRPr="003A5DA7" w:rsidRDefault="0097604D" w:rsidP="007C3633">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2268" w:type="dxa"/>
            <w:gridSpan w:val="4"/>
          </w:tcPr>
          <w:p w14:paraId="725E4C77"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83" w:type="dxa"/>
            <w:gridSpan w:val="4"/>
            <w:vAlign w:val="center"/>
          </w:tcPr>
          <w:p w14:paraId="26A86CB7" w14:textId="77777777" w:rsidR="0097604D" w:rsidRPr="003A5DA7" w:rsidRDefault="0097604D" w:rsidP="007C3633">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962" w:type="dxa"/>
            <w:gridSpan w:val="4"/>
            <w:vAlign w:val="center"/>
          </w:tcPr>
          <w:p w14:paraId="265F6925" w14:textId="77777777" w:rsidR="0097604D" w:rsidRPr="003A5DA7" w:rsidRDefault="0097604D" w:rsidP="007C3633">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1559" w:type="dxa"/>
            <w:gridSpan w:val="3"/>
            <w:vAlign w:val="center"/>
          </w:tcPr>
          <w:p w14:paraId="355180EA" w14:textId="77777777" w:rsidR="0097604D" w:rsidRPr="003A5DA7" w:rsidRDefault="0097604D" w:rsidP="007C3633">
            <w:pPr>
              <w:spacing w:line="276" w:lineRule="auto"/>
              <w:contextualSpacing/>
              <w:jc w:val="center"/>
              <w:rPr>
                <w:rFonts w:cs="David"/>
                <w:b/>
                <w:bCs/>
                <w:color w:val="0070C0"/>
                <w:sz w:val="20"/>
                <w:szCs w:val="20"/>
                <w:rtl/>
              </w:rPr>
            </w:pPr>
            <w:r>
              <w:rPr>
                <w:rFonts w:cs="David" w:hint="cs"/>
                <w:b/>
                <w:bCs/>
                <w:color w:val="0070C0"/>
                <w:sz w:val="20"/>
                <w:szCs w:val="20"/>
                <w:rtl/>
              </w:rPr>
              <w:t>מ</w:t>
            </w:r>
            <w:r w:rsidRPr="003A5DA7">
              <w:rPr>
                <w:rFonts w:cs="David" w:hint="cs"/>
                <w:b/>
                <w:bCs/>
                <w:color w:val="0070C0"/>
                <w:sz w:val="20"/>
                <w:szCs w:val="20"/>
                <w:rtl/>
              </w:rPr>
              <w:t>שה בן רחל</w:t>
            </w:r>
          </w:p>
        </w:tc>
        <w:tc>
          <w:tcPr>
            <w:tcW w:w="1560" w:type="dxa"/>
            <w:vAlign w:val="center"/>
          </w:tcPr>
          <w:p w14:paraId="12CB6DFF" w14:textId="77777777" w:rsidR="0097604D" w:rsidRPr="003A5DA7" w:rsidRDefault="0097604D" w:rsidP="007C3633">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7604D" w:rsidRPr="003A5DA7" w14:paraId="28AB46FB" w14:textId="77777777" w:rsidTr="007C3633">
        <w:tc>
          <w:tcPr>
            <w:tcW w:w="1598" w:type="dxa"/>
            <w:gridSpan w:val="2"/>
          </w:tcPr>
          <w:p w14:paraId="51E205A9" w14:textId="77777777" w:rsidR="0097604D" w:rsidRPr="003A5DA7" w:rsidRDefault="0097604D" w:rsidP="007C3633">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20" w:type="dxa"/>
            <w:gridSpan w:val="4"/>
            <w:vAlign w:val="center"/>
          </w:tcPr>
          <w:p w14:paraId="6700025A"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vAlign w:val="center"/>
          </w:tcPr>
          <w:p w14:paraId="06672E5C" w14:textId="77777777" w:rsidR="0097604D" w:rsidRPr="003A5DA7" w:rsidRDefault="0097604D" w:rsidP="007C3633">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3544" w:type="dxa"/>
            <w:gridSpan w:val="8"/>
            <w:vAlign w:val="center"/>
          </w:tcPr>
          <w:p w14:paraId="3F6A35F8" w14:textId="77777777" w:rsidR="0097604D" w:rsidRPr="00FF6578" w:rsidRDefault="0097604D" w:rsidP="007C3633">
            <w:pPr>
              <w:spacing w:line="276" w:lineRule="auto"/>
              <w:contextualSpacing/>
              <w:jc w:val="center"/>
              <w:rPr>
                <w:rFonts w:ascii="Calibri" w:eastAsia="Calibri" w:hAnsi="Calibri" w:cs="David"/>
                <w:b/>
                <w:bCs/>
                <w:color w:val="0070C0"/>
                <w:sz w:val="20"/>
                <w:szCs w:val="20"/>
                <w:rtl/>
              </w:rPr>
            </w:pPr>
            <w:r w:rsidRPr="00183C5C">
              <w:rPr>
                <w:rFonts w:cs="David"/>
                <w:b/>
                <w:bCs/>
                <w:color w:val="0070C0"/>
                <w:sz w:val="20"/>
                <w:szCs w:val="20"/>
                <w:rtl/>
              </w:rPr>
              <w:t>ישי בן מרים</w:t>
            </w:r>
            <w:r w:rsidRPr="00424650">
              <w:rPr>
                <w:rFonts w:ascii="Calibri" w:eastAsia="Calibri" w:hAnsi="Calibri" w:cs="David"/>
                <w:b/>
                <w:bCs/>
                <w:color w:val="0070C0"/>
                <w:sz w:val="20"/>
                <w:szCs w:val="20"/>
                <w:rtl/>
              </w:rPr>
              <w:t xml:space="preserve"> </w:t>
            </w:r>
            <w:r>
              <w:rPr>
                <w:rFonts w:ascii="Calibri" w:eastAsia="Calibri" w:hAnsi="Calibri" w:cs="David" w:hint="cs"/>
                <w:b/>
                <w:bCs/>
                <w:color w:val="0070C0"/>
                <w:sz w:val="20"/>
                <w:szCs w:val="20"/>
                <w:rtl/>
              </w:rPr>
              <w:t xml:space="preserve">      </w:t>
            </w:r>
            <w:r w:rsidRPr="00424650">
              <w:rPr>
                <w:rFonts w:ascii="Calibri" w:eastAsia="Calibri" w:hAnsi="Calibri" w:cs="David"/>
                <w:b/>
                <w:bCs/>
                <w:color w:val="0070C0"/>
                <w:sz w:val="20"/>
                <w:szCs w:val="20"/>
                <w:rtl/>
              </w:rPr>
              <w:t>יאיר ידידיה בן מיכל בינה</w:t>
            </w:r>
          </w:p>
        </w:tc>
        <w:tc>
          <w:tcPr>
            <w:tcW w:w="1835" w:type="dxa"/>
            <w:gridSpan w:val="2"/>
            <w:vAlign w:val="center"/>
          </w:tcPr>
          <w:p w14:paraId="68A54DEC"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7604D" w:rsidRPr="003A5DA7" w14:paraId="5D9DA4C8" w14:textId="77777777" w:rsidTr="007C3633">
        <w:tc>
          <w:tcPr>
            <w:tcW w:w="1682" w:type="dxa"/>
            <w:gridSpan w:val="3"/>
          </w:tcPr>
          <w:p w14:paraId="4DCEC268" w14:textId="77777777" w:rsidR="0097604D" w:rsidRPr="003A5DA7" w:rsidRDefault="0097604D" w:rsidP="007C3633">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68" w:type="dxa"/>
            <w:gridSpan w:val="4"/>
            <w:vAlign w:val="center"/>
          </w:tcPr>
          <w:p w14:paraId="1004E49A"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593" w:type="dxa"/>
            <w:gridSpan w:val="5"/>
            <w:vAlign w:val="center"/>
          </w:tcPr>
          <w:p w14:paraId="26C2B31A" w14:textId="77777777" w:rsidR="0097604D" w:rsidRPr="003A5DA7" w:rsidRDefault="0097604D" w:rsidP="007C3633">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852" w:type="dxa"/>
            <w:gridSpan w:val="3"/>
            <w:vAlign w:val="center"/>
          </w:tcPr>
          <w:p w14:paraId="165DA70B" w14:textId="77777777" w:rsidR="0097604D" w:rsidRPr="003A5DA7" w:rsidRDefault="0097604D" w:rsidP="007C3633">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3119" w:type="dxa"/>
            <w:gridSpan w:val="4"/>
            <w:vAlign w:val="center"/>
          </w:tcPr>
          <w:p w14:paraId="21DE061F"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97604D" w:rsidRPr="003A5DA7" w14:paraId="3560BEA4" w14:textId="77777777" w:rsidTr="007C3633">
        <w:tc>
          <w:tcPr>
            <w:tcW w:w="2303" w:type="dxa"/>
            <w:gridSpan w:val="4"/>
            <w:vAlign w:val="center"/>
          </w:tcPr>
          <w:p w14:paraId="03C77E7A" w14:textId="77777777" w:rsidR="0097604D" w:rsidRPr="003A5DA7" w:rsidRDefault="0097604D" w:rsidP="007C363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1982" w:type="dxa"/>
            <w:gridSpan w:val="4"/>
            <w:vAlign w:val="center"/>
          </w:tcPr>
          <w:p w14:paraId="174BBE6D" w14:textId="77777777" w:rsidR="0097604D" w:rsidRPr="003A5DA7" w:rsidRDefault="0097604D" w:rsidP="007C3633">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1701" w:type="dxa"/>
            <w:gridSpan w:val="5"/>
            <w:vAlign w:val="center"/>
          </w:tcPr>
          <w:p w14:paraId="4FD5269A" w14:textId="77777777" w:rsidR="0097604D" w:rsidRPr="003A5DA7" w:rsidRDefault="0097604D" w:rsidP="007C3633">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3"/>
            <w:vAlign w:val="center"/>
          </w:tcPr>
          <w:p w14:paraId="3F36B4F7" w14:textId="77777777" w:rsidR="0097604D" w:rsidRPr="00F5215F" w:rsidRDefault="0097604D" w:rsidP="007C3633">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2544" w:type="dxa"/>
            <w:gridSpan w:val="3"/>
            <w:vAlign w:val="center"/>
          </w:tcPr>
          <w:p w14:paraId="30C94B76" w14:textId="77777777" w:rsidR="0097604D" w:rsidRPr="007025EE" w:rsidRDefault="0097604D" w:rsidP="007C3633">
            <w:pPr>
              <w:spacing w:line="276" w:lineRule="auto"/>
              <w:contextualSpacing/>
              <w:rPr>
                <w:rFonts w:cs="David"/>
                <w:b/>
                <w:bCs/>
                <w:color w:val="0070C0"/>
                <w:sz w:val="20"/>
                <w:szCs w:val="20"/>
                <w:rtl/>
              </w:rPr>
            </w:pPr>
            <w:r>
              <w:rPr>
                <w:rFonts w:cs="David" w:hint="cs"/>
                <w:b/>
                <w:bCs/>
                <w:color w:val="0070C0"/>
                <w:sz w:val="20"/>
                <w:szCs w:val="20"/>
                <w:rtl/>
              </w:rPr>
              <w:t>עמית ראובן בן ציפי צפורה</w:t>
            </w:r>
          </w:p>
        </w:tc>
      </w:tr>
    </w:tbl>
    <w:p w14:paraId="5B7E6C13" w14:textId="77777777" w:rsidR="0097604D" w:rsidRPr="00681266" w:rsidRDefault="0097604D" w:rsidP="0097604D">
      <w:pPr>
        <w:spacing w:line="276" w:lineRule="auto"/>
        <w:rPr>
          <w:rFonts w:cs="David"/>
        </w:rPr>
      </w:pPr>
    </w:p>
    <w:p w14:paraId="11B0C953" w14:textId="2CD1C7E4" w:rsidR="00AE2D56" w:rsidRPr="00AE2D56" w:rsidRDefault="00AE2D56" w:rsidP="00AE2D56">
      <w:pPr>
        <w:rPr>
          <w:rFonts w:cs="David"/>
        </w:rPr>
      </w:pPr>
      <w:r w:rsidRPr="00AE2D56">
        <w:rPr>
          <w:noProof/>
        </w:rPr>
        <w:lastRenderedPageBreak/>
        <w:drawing>
          <wp:anchor distT="0" distB="0" distL="114300" distR="114300" simplePos="0" relativeHeight="252027904" behindDoc="1" locked="0" layoutInCell="1" allowOverlap="1" wp14:anchorId="7C1A22AA" wp14:editId="2019CAB5">
            <wp:simplePos x="0" y="0"/>
            <wp:positionH relativeFrom="column">
              <wp:posOffset>5141595</wp:posOffset>
            </wp:positionH>
            <wp:positionV relativeFrom="paragraph">
              <wp:posOffset>-34290</wp:posOffset>
            </wp:positionV>
            <wp:extent cx="1893570" cy="419735"/>
            <wp:effectExtent l="0" t="0" r="0" b="0"/>
            <wp:wrapNone/>
            <wp:docPr id="5" name="תמונה 5"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8287A" w14:textId="77777777" w:rsidR="00AE2D56" w:rsidRPr="00AE2D56" w:rsidRDefault="00AE2D56" w:rsidP="00AE2D56">
      <w:pPr>
        <w:jc w:val="both"/>
        <w:rPr>
          <w:rFonts w:cs="David"/>
          <w:b/>
          <w:bCs/>
          <w:sz w:val="32"/>
          <w:szCs w:val="32"/>
          <w:rtl/>
          <w:lang w:eastAsia="he-IL"/>
        </w:rPr>
      </w:pPr>
    </w:p>
    <w:p w14:paraId="0DA5BA6C" w14:textId="77777777" w:rsidR="00AE2D56" w:rsidRPr="00AE2D56" w:rsidRDefault="00AE2D56" w:rsidP="00AE2D56">
      <w:pPr>
        <w:jc w:val="both"/>
        <w:rPr>
          <w:rFonts w:cs="David"/>
          <w:b/>
          <w:bCs/>
          <w:sz w:val="12"/>
          <w:szCs w:val="12"/>
          <w:rtl/>
          <w:lang w:eastAsia="he-IL"/>
        </w:rPr>
      </w:pPr>
    </w:p>
    <w:p w14:paraId="29ED7C81" w14:textId="77777777" w:rsidR="00AE2D56" w:rsidRPr="00AE2D56" w:rsidRDefault="00AE2D56" w:rsidP="00AE2D56">
      <w:pPr>
        <w:rPr>
          <w:rFonts w:cs="David"/>
          <w:b/>
          <w:bCs/>
          <w:sz w:val="32"/>
          <w:szCs w:val="32"/>
          <w:rtl/>
          <w:lang w:eastAsia="he-IL"/>
        </w:rPr>
      </w:pPr>
      <w:r w:rsidRPr="00AE2D56">
        <w:rPr>
          <w:rFonts w:cs="David"/>
          <w:b/>
          <w:bCs/>
          <w:sz w:val="32"/>
          <w:szCs w:val="32"/>
          <w:rtl/>
          <w:lang w:eastAsia="he-IL"/>
        </w:rPr>
        <w:t>הרב מרדכי הוכמן</w:t>
      </w:r>
    </w:p>
    <w:p w14:paraId="16CE2E58" w14:textId="77777777" w:rsidR="00AE2D56" w:rsidRPr="00AE2D56" w:rsidRDefault="00AE2D56" w:rsidP="00AE2D56">
      <w:pPr>
        <w:ind w:left="180" w:hanging="180"/>
        <w:jc w:val="both"/>
        <w:rPr>
          <w:rFonts w:cs="David"/>
          <w:rtl/>
        </w:rPr>
      </w:pPr>
    </w:p>
    <w:p w14:paraId="26C33FB3" w14:textId="77777777" w:rsidR="00681266" w:rsidRPr="00681266" w:rsidRDefault="00681266" w:rsidP="00681266">
      <w:pPr>
        <w:contextualSpacing/>
        <w:rPr>
          <w:rFonts w:ascii="Arial" w:hAnsi="Arial" w:cs="David"/>
          <w:b/>
          <w:bCs/>
          <w:noProof/>
          <w:color w:val="0070C0"/>
          <w:sz w:val="32"/>
          <w:szCs w:val="32"/>
          <w:rtl/>
          <w:lang w:eastAsia="he-IL"/>
        </w:rPr>
      </w:pPr>
      <w:r w:rsidRPr="00681266">
        <w:rPr>
          <w:rFonts w:ascii="Arial" w:hAnsi="Arial" w:cs="David"/>
          <w:b/>
          <w:bCs/>
          <w:noProof/>
          <w:color w:val="0070C0"/>
          <w:sz w:val="32"/>
          <w:szCs w:val="32"/>
          <w:rtl/>
          <w:lang w:eastAsia="he-IL"/>
        </w:rPr>
        <w:t>משמעות וכתיבת השם פינחס</w:t>
      </w:r>
    </w:p>
    <w:p w14:paraId="2B6F787E" w14:textId="77777777" w:rsidR="00681266" w:rsidRPr="00681266" w:rsidRDefault="00681266" w:rsidP="00681266">
      <w:pPr>
        <w:contextualSpacing/>
        <w:rPr>
          <w:rFonts w:ascii="David" w:hAnsi="David" w:cs="David"/>
          <w:rtl/>
        </w:rPr>
      </w:pPr>
      <w:bookmarkStart w:id="8" w:name="תוכן"/>
      <w:bookmarkEnd w:id="8"/>
    </w:p>
    <w:p w14:paraId="6E6E31AB"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השם פינחס נראה כחסר משמעות בשפה העברית. אמנם שמות רבים בשפה העברית מורכבים משני מילים, כמו שמצאנו בשמות בניו של משה (שמות </w:t>
      </w:r>
      <w:proofErr w:type="spellStart"/>
      <w:r w:rsidRPr="00681266">
        <w:rPr>
          <w:rFonts w:ascii="David" w:hAnsi="David" w:cs="David"/>
          <w:rtl/>
        </w:rPr>
        <w:t>יח,ג</w:t>
      </w:r>
      <w:proofErr w:type="spellEnd"/>
      <w:r w:rsidRPr="00681266">
        <w:rPr>
          <w:rFonts w:ascii="David" w:hAnsi="David" w:cs="David"/>
          <w:rtl/>
        </w:rPr>
        <w:t xml:space="preserve">-ד): "...אֲשֶׁר שֵׁם הָאֶחָד גֵּרְשֹׁם כִּי אָמַר גֵּר הָיִיתִי בְּאֶרֶץ </w:t>
      </w:r>
      <w:proofErr w:type="spellStart"/>
      <w:r w:rsidRPr="00681266">
        <w:rPr>
          <w:rFonts w:ascii="David" w:hAnsi="David" w:cs="David"/>
          <w:rtl/>
        </w:rPr>
        <w:t>נָכְרִיָּה</w:t>
      </w:r>
      <w:proofErr w:type="spellEnd"/>
      <w:r w:rsidRPr="00681266">
        <w:rPr>
          <w:rFonts w:ascii="David" w:hAnsi="David" w:cs="David"/>
          <w:rtl/>
        </w:rPr>
        <w:t xml:space="preserve">: וְשֵׁם הָאֶחָד אֱלִיעֶזֶר כִּי </w:t>
      </w:r>
      <w:proofErr w:type="spellStart"/>
      <w:r w:rsidRPr="00681266">
        <w:rPr>
          <w:rFonts w:ascii="David" w:hAnsi="David" w:cs="David"/>
          <w:rtl/>
        </w:rPr>
        <w:t>אֱלֹהֵי</w:t>
      </w:r>
      <w:proofErr w:type="spellEnd"/>
      <w:r w:rsidRPr="00681266">
        <w:rPr>
          <w:rFonts w:ascii="David" w:hAnsi="David" w:cs="David"/>
          <w:rtl/>
        </w:rPr>
        <w:t xml:space="preserve"> אָבִי בְּעֶזְרִי וַיַּצִּלֵנִי מֵחֶרֶב פַּרְעֹה". ומתבקש שגם השם פינחס מורכב משני מילים. ונראה שמילים אלו הם המילה 'פנה' והמילה 'חס'.</w:t>
      </w:r>
    </w:p>
    <w:p w14:paraId="14745A4B" w14:textId="77777777" w:rsidR="00681266" w:rsidRPr="00681266" w:rsidRDefault="00681266" w:rsidP="0097604D">
      <w:pPr>
        <w:spacing w:line="252" w:lineRule="auto"/>
        <w:contextualSpacing/>
        <w:rPr>
          <w:rFonts w:ascii="David" w:hAnsi="David" w:cs="David"/>
          <w:rtl/>
        </w:rPr>
      </w:pPr>
    </w:p>
    <w:p w14:paraId="4EB8BBBF"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המילה 'פנה' משמעותה קבלת תפילה כמו שמצאנו בתהלים (</w:t>
      </w:r>
      <w:proofErr w:type="spellStart"/>
      <w:r w:rsidRPr="00681266">
        <w:rPr>
          <w:rFonts w:ascii="David" w:hAnsi="David" w:cs="David"/>
          <w:rtl/>
        </w:rPr>
        <w:t>קב,יח</w:t>
      </w:r>
      <w:proofErr w:type="spellEnd"/>
      <w:r w:rsidRPr="00681266">
        <w:rPr>
          <w:rFonts w:ascii="David" w:hAnsi="David" w:cs="David"/>
          <w:rtl/>
        </w:rPr>
        <w:t xml:space="preserve">): "פָּנָה אֶל תְּפִלַּת הָעַרְעָר וְלֹא בָזָה אֶת תְּפִלָּתָם", וכמו שמצאנו אצל שלמה (מלכים א </w:t>
      </w:r>
      <w:proofErr w:type="spellStart"/>
      <w:r w:rsidRPr="00681266">
        <w:rPr>
          <w:rFonts w:ascii="David" w:hAnsi="David" w:cs="David"/>
          <w:rtl/>
        </w:rPr>
        <w:t>ח,כח</w:t>
      </w:r>
      <w:proofErr w:type="spellEnd"/>
      <w:r w:rsidRPr="00681266">
        <w:rPr>
          <w:rFonts w:ascii="David" w:hAnsi="David" w:cs="David"/>
          <w:rtl/>
        </w:rPr>
        <w:t>): "וּפָנִיתָ אֶל תְּפִלַּת עַבְדְּךָ וְאֶל תְּחִנָּתוֹ...". ואילו המילה 'חס' משמעותה רחמים כמו ביחזקאל (</w:t>
      </w:r>
      <w:proofErr w:type="spellStart"/>
      <w:r w:rsidRPr="00681266">
        <w:rPr>
          <w:rFonts w:ascii="David" w:hAnsi="David" w:cs="David"/>
          <w:rtl/>
        </w:rPr>
        <w:t>טז,ה</w:t>
      </w:r>
      <w:proofErr w:type="spellEnd"/>
      <w:r w:rsidRPr="00681266">
        <w:rPr>
          <w:rFonts w:ascii="David" w:hAnsi="David" w:cs="David"/>
          <w:rtl/>
        </w:rPr>
        <w:t>): "לֹא חָסָה עָלַיִךְ עַיִן לַעֲשׂוֹת לָךְ אַחַת מֵאֵלֶּה לְחֻמְלָה עָלָיִךְ...", וכמו ביונה (</w:t>
      </w:r>
      <w:proofErr w:type="spellStart"/>
      <w:r w:rsidRPr="00681266">
        <w:rPr>
          <w:rFonts w:ascii="David" w:hAnsi="David" w:cs="David"/>
          <w:rtl/>
        </w:rPr>
        <w:t>ד,י</w:t>
      </w:r>
      <w:proofErr w:type="spellEnd"/>
      <w:r w:rsidRPr="00681266">
        <w:rPr>
          <w:rFonts w:ascii="David" w:hAnsi="David" w:cs="David"/>
          <w:rtl/>
        </w:rPr>
        <w:t xml:space="preserve">): "וַיֹּאמֶר ד' אַתָּה חַסְתָּ עַל הַקִּיקָיוֹן...". </w:t>
      </w:r>
    </w:p>
    <w:p w14:paraId="200779B0"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ואמנם לכאורה היה צריך השם להיכתב "</w:t>
      </w:r>
      <w:proofErr w:type="spellStart"/>
      <w:r w:rsidRPr="00681266">
        <w:rPr>
          <w:rFonts w:ascii="David" w:hAnsi="David" w:cs="David"/>
          <w:rtl/>
        </w:rPr>
        <w:t>פנהחס</w:t>
      </w:r>
      <w:proofErr w:type="spellEnd"/>
      <w:r w:rsidRPr="00681266">
        <w:rPr>
          <w:rFonts w:ascii="David" w:hAnsi="David" w:cs="David"/>
          <w:rtl/>
        </w:rPr>
        <w:t>", בדומה לשם "</w:t>
      </w:r>
      <w:proofErr w:type="spellStart"/>
      <w:r w:rsidRPr="00681266">
        <w:rPr>
          <w:rFonts w:ascii="David" w:hAnsi="David" w:cs="David"/>
          <w:rtl/>
        </w:rPr>
        <w:t>פְּדָהצוּר</w:t>
      </w:r>
      <w:proofErr w:type="spellEnd"/>
      <w:r w:rsidRPr="00681266">
        <w:rPr>
          <w:rFonts w:ascii="David" w:hAnsi="David" w:cs="David"/>
          <w:rtl/>
        </w:rPr>
        <w:t xml:space="preserve">" (במדבר </w:t>
      </w:r>
      <w:proofErr w:type="spellStart"/>
      <w:r w:rsidRPr="00681266">
        <w:rPr>
          <w:rFonts w:ascii="David" w:hAnsi="David" w:cs="David"/>
          <w:rtl/>
        </w:rPr>
        <w:t>א,י</w:t>
      </w:r>
      <w:proofErr w:type="spellEnd"/>
      <w:r w:rsidRPr="00681266">
        <w:rPr>
          <w:rFonts w:ascii="David" w:hAnsi="David" w:cs="David"/>
          <w:rtl/>
        </w:rPr>
        <w:t xml:space="preserve">), אך פעמים רבות שהאות יו"ד מחליפה את האות ה"א. כמו במילה "וּפָנִיתָ" ששורש המילה הוא </w:t>
      </w:r>
      <w:proofErr w:type="spellStart"/>
      <w:r w:rsidRPr="00681266">
        <w:rPr>
          <w:rFonts w:ascii="David" w:hAnsi="David" w:cs="David"/>
          <w:rtl/>
        </w:rPr>
        <w:t>פנ"ה</w:t>
      </w:r>
      <w:proofErr w:type="spellEnd"/>
      <w:r w:rsidRPr="00681266">
        <w:rPr>
          <w:rFonts w:ascii="David" w:hAnsi="David" w:cs="David"/>
          <w:rtl/>
        </w:rPr>
        <w:t>. ולכן גם הכתיב "</w:t>
      </w:r>
      <w:proofErr w:type="spellStart"/>
      <w:r w:rsidRPr="00681266">
        <w:rPr>
          <w:rFonts w:ascii="David" w:hAnsi="David" w:cs="David"/>
          <w:rtl/>
        </w:rPr>
        <w:t>פניחס</w:t>
      </w:r>
      <w:proofErr w:type="spellEnd"/>
      <w:r w:rsidRPr="00681266">
        <w:rPr>
          <w:rFonts w:ascii="David" w:hAnsi="David" w:cs="David"/>
          <w:rtl/>
        </w:rPr>
        <w:t>" משמעותו בקשה שד' יפנה ויחוס עלינו.</w:t>
      </w:r>
    </w:p>
    <w:p w14:paraId="59D40C9C"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כמו כן מצאנו שמות שנעשה בהם חילוף סדר האותיות, כמסופר בדברי הימים (א </w:t>
      </w:r>
      <w:proofErr w:type="spellStart"/>
      <w:r w:rsidRPr="00681266">
        <w:rPr>
          <w:rFonts w:ascii="David" w:hAnsi="David" w:cs="David"/>
          <w:rtl/>
        </w:rPr>
        <w:t>ד,ט</w:t>
      </w:r>
      <w:proofErr w:type="spellEnd"/>
      <w:r w:rsidRPr="00681266">
        <w:rPr>
          <w:rFonts w:ascii="David" w:hAnsi="David" w:cs="David"/>
          <w:rtl/>
        </w:rPr>
        <w:t xml:space="preserve">): "וַיְהִי </w:t>
      </w:r>
      <w:proofErr w:type="spellStart"/>
      <w:r w:rsidRPr="00681266">
        <w:rPr>
          <w:rFonts w:ascii="David" w:hAnsi="David" w:cs="David"/>
          <w:rtl/>
        </w:rPr>
        <w:t>יַעְבֵּץ</w:t>
      </w:r>
      <w:proofErr w:type="spellEnd"/>
      <w:r w:rsidRPr="00681266">
        <w:rPr>
          <w:rFonts w:ascii="David" w:hAnsi="David" w:cs="David"/>
          <w:rtl/>
        </w:rPr>
        <w:t xml:space="preserve"> נִכְבָּד מֵאֶחָיו </w:t>
      </w:r>
      <w:proofErr w:type="spellStart"/>
      <w:r w:rsidRPr="00681266">
        <w:rPr>
          <w:rFonts w:ascii="David" w:hAnsi="David" w:cs="David"/>
          <w:rtl/>
        </w:rPr>
        <w:t>וְאִמּו</w:t>
      </w:r>
      <w:proofErr w:type="spellEnd"/>
      <w:r w:rsidRPr="00681266">
        <w:rPr>
          <w:rFonts w:ascii="David" w:hAnsi="David" w:cs="David"/>
          <w:rtl/>
        </w:rPr>
        <w:t xml:space="preserve">ֹ קָרְאָה שְׁמוֹ </w:t>
      </w:r>
      <w:proofErr w:type="spellStart"/>
      <w:r w:rsidRPr="00681266">
        <w:rPr>
          <w:rFonts w:ascii="David" w:hAnsi="David" w:cs="David"/>
          <w:rtl/>
        </w:rPr>
        <w:t>יַעְבֵּץ</w:t>
      </w:r>
      <w:proofErr w:type="spellEnd"/>
      <w:r w:rsidRPr="00681266">
        <w:rPr>
          <w:rFonts w:ascii="David" w:hAnsi="David" w:cs="David"/>
          <w:rtl/>
        </w:rPr>
        <w:t xml:space="preserve"> </w:t>
      </w:r>
      <w:proofErr w:type="spellStart"/>
      <w:r w:rsidRPr="00681266">
        <w:rPr>
          <w:rFonts w:ascii="David" w:hAnsi="David" w:cs="David"/>
          <w:rtl/>
        </w:rPr>
        <w:t>לֵאמֹר</w:t>
      </w:r>
      <w:proofErr w:type="spellEnd"/>
      <w:r w:rsidRPr="00681266">
        <w:rPr>
          <w:rFonts w:ascii="David" w:hAnsi="David" w:cs="David"/>
          <w:rtl/>
        </w:rPr>
        <w:t xml:space="preserve"> כִּי יָלַדְתִּי בְּעֹצֶב". ומצאנו שם שסדר האותיות </w:t>
      </w:r>
      <w:proofErr w:type="spellStart"/>
      <w:r w:rsidRPr="00681266">
        <w:rPr>
          <w:rFonts w:ascii="David" w:hAnsi="David" w:cs="David"/>
          <w:rtl/>
        </w:rPr>
        <w:t>עצ"ב</w:t>
      </w:r>
      <w:proofErr w:type="spellEnd"/>
      <w:r w:rsidRPr="00681266">
        <w:rPr>
          <w:rFonts w:ascii="David" w:hAnsi="David" w:cs="David"/>
          <w:rtl/>
        </w:rPr>
        <w:t xml:space="preserve"> הפך לסדר </w:t>
      </w:r>
      <w:proofErr w:type="spellStart"/>
      <w:r w:rsidRPr="00681266">
        <w:rPr>
          <w:rFonts w:ascii="David" w:hAnsi="David" w:cs="David"/>
          <w:rtl/>
        </w:rPr>
        <w:t>עב"צ</w:t>
      </w:r>
      <w:proofErr w:type="spellEnd"/>
      <w:r w:rsidRPr="00681266">
        <w:rPr>
          <w:rFonts w:ascii="David" w:hAnsi="David" w:cs="David"/>
          <w:rtl/>
        </w:rPr>
        <w:t xml:space="preserve"> והבן נקרא לבסוף "</w:t>
      </w:r>
      <w:proofErr w:type="spellStart"/>
      <w:r w:rsidRPr="00681266">
        <w:rPr>
          <w:rFonts w:ascii="David" w:hAnsi="David" w:cs="David"/>
          <w:rtl/>
        </w:rPr>
        <w:t>יַעְבֵּץ</w:t>
      </w:r>
      <w:proofErr w:type="spellEnd"/>
      <w:r w:rsidRPr="00681266">
        <w:rPr>
          <w:rFonts w:ascii="David" w:hAnsi="David" w:cs="David"/>
          <w:rtl/>
        </w:rPr>
        <w:t xml:space="preserve">". ואף כאן נעשה חילוף סדר אותיות וסדר האותיות </w:t>
      </w:r>
      <w:proofErr w:type="spellStart"/>
      <w:r w:rsidRPr="00681266">
        <w:rPr>
          <w:rFonts w:ascii="David" w:hAnsi="David" w:cs="David"/>
          <w:rtl/>
        </w:rPr>
        <w:t>פנ"ה</w:t>
      </w:r>
      <w:proofErr w:type="spellEnd"/>
      <w:r w:rsidRPr="00681266">
        <w:rPr>
          <w:rFonts w:ascii="David" w:hAnsi="David" w:cs="David"/>
          <w:rtl/>
        </w:rPr>
        <w:t xml:space="preserve"> (=</w:t>
      </w:r>
      <w:proofErr w:type="spellStart"/>
      <w:r w:rsidRPr="00681266">
        <w:rPr>
          <w:rFonts w:ascii="David" w:hAnsi="David" w:cs="David"/>
          <w:rtl/>
        </w:rPr>
        <w:t>פנ"י</w:t>
      </w:r>
      <w:proofErr w:type="spellEnd"/>
      <w:r w:rsidRPr="00681266">
        <w:rPr>
          <w:rFonts w:ascii="David" w:hAnsi="David" w:cs="David"/>
          <w:rtl/>
        </w:rPr>
        <w:t xml:space="preserve">) הפך לסדר אותיות </w:t>
      </w:r>
      <w:proofErr w:type="spellStart"/>
      <w:r w:rsidRPr="00681266">
        <w:rPr>
          <w:rFonts w:ascii="David" w:hAnsi="David" w:cs="David"/>
          <w:rtl/>
        </w:rPr>
        <w:t>פי"נ</w:t>
      </w:r>
      <w:proofErr w:type="spellEnd"/>
      <w:r w:rsidRPr="00681266">
        <w:rPr>
          <w:rFonts w:ascii="David" w:hAnsi="David" w:cs="David"/>
          <w:rtl/>
        </w:rPr>
        <w:t>. ונמצא שצרוף המילים 'פנה' ו'חס' שהוא '</w:t>
      </w:r>
      <w:proofErr w:type="spellStart"/>
      <w:r w:rsidRPr="00681266">
        <w:rPr>
          <w:rFonts w:ascii="David" w:hAnsi="David" w:cs="David"/>
          <w:rtl/>
        </w:rPr>
        <w:t>פנהחס</w:t>
      </w:r>
      <w:proofErr w:type="spellEnd"/>
      <w:r w:rsidRPr="00681266">
        <w:rPr>
          <w:rFonts w:ascii="David" w:hAnsi="David" w:cs="David"/>
          <w:rtl/>
        </w:rPr>
        <w:t>' הפך בסופו של דבר לשם 'פינחס'. ומשמעות השם הזה היא צרוף המילה 'פנה' והמילה 'חס', ומשמעות הצירוף היא בקשה מד' שיפנה לתפילתנו ויחוס עלינו.</w:t>
      </w:r>
    </w:p>
    <w:p w14:paraId="36F494F0" w14:textId="77777777" w:rsidR="00681266" w:rsidRPr="00681266" w:rsidRDefault="00681266" w:rsidP="0097604D">
      <w:pPr>
        <w:spacing w:line="252" w:lineRule="auto"/>
        <w:contextualSpacing/>
        <w:rPr>
          <w:rFonts w:ascii="David" w:hAnsi="David" w:cs="David"/>
          <w:rtl/>
        </w:rPr>
      </w:pPr>
    </w:p>
    <w:p w14:paraId="600293FA"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פינחס שהפך לפנחס</w:t>
      </w:r>
    </w:p>
    <w:p w14:paraId="5DF3C106"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לפי המסורת שבידינו השם פינחס מופיע בתנ"ך בכתיב מלא 24 פעמים, מלבד במקום אחד, שבו מתייחסים </w:t>
      </w:r>
      <w:proofErr w:type="spellStart"/>
      <w:r w:rsidRPr="00681266">
        <w:rPr>
          <w:rFonts w:ascii="David" w:hAnsi="David" w:cs="David"/>
          <w:rtl/>
        </w:rPr>
        <w:t>לפינחס</w:t>
      </w:r>
      <w:proofErr w:type="spellEnd"/>
      <w:r w:rsidRPr="00681266">
        <w:rPr>
          <w:rFonts w:ascii="David" w:hAnsi="David" w:cs="David"/>
          <w:rtl/>
        </w:rPr>
        <w:t xml:space="preserve"> אחר, </w:t>
      </w:r>
      <w:proofErr w:type="spellStart"/>
      <w:r w:rsidRPr="00681266">
        <w:rPr>
          <w:rFonts w:ascii="David" w:hAnsi="David" w:cs="David"/>
          <w:rtl/>
        </w:rPr>
        <w:t>פינחס</w:t>
      </w:r>
      <w:proofErr w:type="spellEnd"/>
      <w:r w:rsidRPr="00681266">
        <w:rPr>
          <w:rFonts w:ascii="David" w:hAnsi="David" w:cs="David"/>
          <w:rtl/>
        </w:rPr>
        <w:t xml:space="preserve"> בן עלי (שמואל א </w:t>
      </w:r>
      <w:proofErr w:type="spellStart"/>
      <w:r w:rsidRPr="00681266">
        <w:rPr>
          <w:rFonts w:ascii="David" w:hAnsi="David" w:cs="David"/>
          <w:rtl/>
        </w:rPr>
        <w:t>א,ג</w:t>
      </w:r>
      <w:proofErr w:type="spellEnd"/>
      <w:r w:rsidRPr="00681266">
        <w:rPr>
          <w:rFonts w:ascii="David" w:hAnsi="David" w:cs="David"/>
          <w:rtl/>
        </w:rPr>
        <w:t>): "...וְשָׁם שְׁנֵי בְנֵי עֵלִי חָפְנִי וּפִנְחָס כֹּהֲנִים לַד' " בהמשך מוזכר פינחס בנו של עלי פעמים רבות בכתיב מלא. אולם כאמור, בפעם הראשונה ששמו של פינחס בן עלי מוזכר, הוא נכתב בכתיב חסר, ומשמע שהדבר מרמז על בעיה כלשהיא. ובמקרה זה מדובר בעוון שנמצא בו, ולכן האות יו"ד הוצאה משמו בפעם הראשונה שמתייחסים אליו.</w:t>
      </w:r>
    </w:p>
    <w:p w14:paraId="6B40EFE6" w14:textId="77777777" w:rsidR="00681266" w:rsidRPr="00681266" w:rsidRDefault="00681266" w:rsidP="0097604D">
      <w:pPr>
        <w:spacing w:line="252" w:lineRule="auto"/>
        <w:contextualSpacing/>
        <w:rPr>
          <w:rFonts w:ascii="David" w:hAnsi="David" w:cs="David"/>
          <w:rtl/>
        </w:rPr>
      </w:pPr>
    </w:p>
    <w:p w14:paraId="354039E6"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גם שמו של פינחס הידוע, פינחס בן אלעזר, נכתב בתורה פעם אחת באופן יוצא דופן. בפרשיה שמספרת שניתנה </w:t>
      </w:r>
      <w:proofErr w:type="spellStart"/>
      <w:r w:rsidRPr="00681266">
        <w:rPr>
          <w:rFonts w:ascii="David" w:hAnsi="David" w:cs="David"/>
          <w:rtl/>
        </w:rPr>
        <w:t>לפינחס</w:t>
      </w:r>
      <w:proofErr w:type="spellEnd"/>
      <w:r w:rsidRPr="00681266">
        <w:rPr>
          <w:rFonts w:ascii="David" w:hAnsi="David" w:cs="David"/>
          <w:rtl/>
        </w:rPr>
        <w:t xml:space="preserve"> כהונת עולם וברית שלום נכתב שמו של </w:t>
      </w:r>
      <w:proofErr w:type="spellStart"/>
      <w:r w:rsidRPr="00681266">
        <w:rPr>
          <w:rFonts w:ascii="David" w:hAnsi="David" w:cs="David"/>
          <w:rtl/>
        </w:rPr>
        <w:t>פינחס</w:t>
      </w:r>
      <w:proofErr w:type="spellEnd"/>
      <w:r w:rsidRPr="00681266">
        <w:rPr>
          <w:rFonts w:ascii="David" w:hAnsi="David" w:cs="David"/>
          <w:rtl/>
        </w:rPr>
        <w:t xml:space="preserve"> באות יו"ד </w:t>
      </w:r>
      <w:proofErr w:type="spellStart"/>
      <w:r w:rsidRPr="00681266">
        <w:rPr>
          <w:rFonts w:ascii="David" w:hAnsi="David" w:cs="David"/>
          <w:rtl/>
        </w:rPr>
        <w:t>זעירא</w:t>
      </w:r>
      <w:proofErr w:type="spellEnd"/>
      <w:r w:rsidRPr="00681266">
        <w:rPr>
          <w:rFonts w:ascii="David" w:hAnsi="David" w:cs="David"/>
          <w:rtl/>
        </w:rPr>
        <w:t xml:space="preserve"> (במדבר </w:t>
      </w:r>
      <w:proofErr w:type="spellStart"/>
      <w:r w:rsidRPr="00681266">
        <w:rPr>
          <w:rFonts w:ascii="David" w:hAnsi="David" w:cs="David"/>
          <w:rtl/>
        </w:rPr>
        <w:t>כה,יא</w:t>
      </w:r>
      <w:proofErr w:type="spellEnd"/>
      <w:r w:rsidRPr="00681266">
        <w:rPr>
          <w:rFonts w:ascii="David" w:hAnsi="David" w:cs="David"/>
          <w:rtl/>
        </w:rPr>
        <w:t xml:space="preserve">). הזוהר (אחרי מות דף </w:t>
      </w:r>
      <w:proofErr w:type="spellStart"/>
      <w:r w:rsidRPr="00681266">
        <w:rPr>
          <w:rFonts w:ascii="David" w:hAnsi="David" w:cs="David"/>
          <w:rtl/>
        </w:rPr>
        <w:t>נז,ב</w:t>
      </w:r>
      <w:proofErr w:type="spellEnd"/>
      <w:r w:rsidRPr="00681266">
        <w:rPr>
          <w:rFonts w:ascii="David" w:hAnsi="David" w:cs="David"/>
          <w:rtl/>
        </w:rPr>
        <w:t xml:space="preserve">; פנחס דף </w:t>
      </w:r>
      <w:proofErr w:type="spellStart"/>
      <w:r w:rsidRPr="00681266">
        <w:rPr>
          <w:rFonts w:ascii="David" w:hAnsi="David" w:cs="David"/>
          <w:rtl/>
        </w:rPr>
        <w:t>רט"ו,ב</w:t>
      </w:r>
      <w:proofErr w:type="spellEnd"/>
      <w:r w:rsidRPr="00681266">
        <w:rPr>
          <w:rFonts w:ascii="David" w:hAnsi="David" w:cs="David"/>
          <w:rtl/>
        </w:rPr>
        <w:t xml:space="preserve">) הסביר זאת על דרך הקבלה. אמנם הסבר נוסף כתוב </w:t>
      </w:r>
      <w:proofErr w:type="spellStart"/>
      <w:r w:rsidRPr="00681266">
        <w:rPr>
          <w:rFonts w:ascii="David" w:hAnsi="David" w:cs="David"/>
          <w:rtl/>
        </w:rPr>
        <w:t>בשו"ת</w:t>
      </w:r>
      <w:proofErr w:type="spellEnd"/>
      <w:r w:rsidRPr="00681266">
        <w:rPr>
          <w:rFonts w:ascii="David" w:hAnsi="David" w:cs="David"/>
          <w:rtl/>
        </w:rPr>
        <w:t xml:space="preserve"> עשה לך רב (חלק ה - </w:t>
      </w:r>
      <w:proofErr w:type="spellStart"/>
      <w:r w:rsidRPr="00681266">
        <w:rPr>
          <w:rFonts w:ascii="David" w:hAnsi="David" w:cs="David"/>
          <w:rtl/>
        </w:rPr>
        <w:t>קונטריס</w:t>
      </w:r>
      <w:proofErr w:type="spellEnd"/>
      <w:r w:rsidRPr="00681266">
        <w:rPr>
          <w:rFonts w:ascii="David" w:hAnsi="David" w:cs="David"/>
          <w:rtl/>
        </w:rPr>
        <w:t xml:space="preserve"> תורה מן השמים), וז"ל:</w:t>
      </w:r>
    </w:p>
    <w:p w14:paraId="7BFA0365" w14:textId="77777777" w:rsidR="00681266" w:rsidRPr="00681266" w:rsidRDefault="00681266" w:rsidP="0097604D">
      <w:pPr>
        <w:spacing w:line="252" w:lineRule="auto"/>
        <w:ind w:left="283"/>
        <w:contextualSpacing/>
        <w:rPr>
          <w:rFonts w:cs="Guttman Keren"/>
          <w:sz w:val="22"/>
          <w:szCs w:val="22"/>
          <w:rtl/>
        </w:rPr>
      </w:pPr>
      <w:r w:rsidRPr="00681266">
        <w:rPr>
          <w:rFonts w:cs="Guttman Keren" w:hint="cs"/>
          <w:sz w:val="22"/>
          <w:szCs w:val="22"/>
          <w:rtl/>
        </w:rPr>
        <w:t>"</w:t>
      </w:r>
      <w:r w:rsidRPr="00681266">
        <w:rPr>
          <w:rFonts w:cs="Guttman Keren"/>
          <w:sz w:val="22"/>
          <w:szCs w:val="22"/>
          <w:rtl/>
        </w:rPr>
        <w:t xml:space="preserve">ונראה משום שפנחס נשתבח בתורה עבור קנאתו, ובגללה זכה לברית כהונת עולם ולברית שלום, רצתה תורה לרמוז </w:t>
      </w:r>
      <w:proofErr w:type="spellStart"/>
      <w:r w:rsidRPr="00681266">
        <w:rPr>
          <w:rFonts w:cs="Guttman Keren"/>
          <w:sz w:val="22"/>
          <w:szCs w:val="22"/>
          <w:rtl/>
        </w:rPr>
        <w:t>שאעפי"כ</w:t>
      </w:r>
      <w:proofErr w:type="spellEnd"/>
      <w:r w:rsidRPr="00681266">
        <w:rPr>
          <w:rFonts w:cs="Guttman Keren"/>
          <w:sz w:val="22"/>
          <w:szCs w:val="22"/>
          <w:rtl/>
        </w:rPr>
        <w:t xml:space="preserve"> אין הקנאה שייכת לעולם העליון, ששם אין לא קנאה ולא שנאה ולא תחרות (ברכות י"ז א) ולכן יו"ד </w:t>
      </w:r>
      <w:proofErr w:type="spellStart"/>
      <w:r w:rsidRPr="00681266">
        <w:rPr>
          <w:rFonts w:cs="Guttman Keren"/>
          <w:sz w:val="22"/>
          <w:szCs w:val="22"/>
          <w:rtl/>
        </w:rPr>
        <w:t>זעירא</w:t>
      </w:r>
      <w:proofErr w:type="spellEnd"/>
      <w:r w:rsidRPr="00681266">
        <w:rPr>
          <w:rFonts w:cs="Guttman Keren"/>
          <w:sz w:val="22"/>
          <w:szCs w:val="22"/>
          <w:rtl/>
        </w:rPr>
        <w:t xml:space="preserve"> לרמוז שכל מהותה של קנאת פנחס אף שנשתבח בה אינה שייכת אלא לעולם התחתון.</w:t>
      </w:r>
    </w:p>
    <w:p w14:paraId="41612789" w14:textId="77777777" w:rsidR="00681266" w:rsidRPr="00681266" w:rsidRDefault="00681266" w:rsidP="0097604D">
      <w:pPr>
        <w:spacing w:line="252" w:lineRule="auto"/>
        <w:contextualSpacing/>
        <w:rPr>
          <w:rFonts w:ascii="David" w:hAnsi="David" w:cs="David"/>
          <w:rtl/>
        </w:rPr>
      </w:pPr>
    </w:p>
    <w:p w14:paraId="473697B3"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כתיבת שם פנחס בדברי חז"ל</w:t>
      </w:r>
    </w:p>
    <w:p w14:paraId="14667B35"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דבר תמוה הוא שבדברי חז"ל כאשר מוזכר השם פינחס ואפילו פינחס בן אלעזר, שמו נכתב בכתיב חסר – "פנחס". לדבר זה יש משמעות גם </w:t>
      </w:r>
      <w:proofErr w:type="spellStart"/>
      <w:r w:rsidRPr="00681266">
        <w:rPr>
          <w:rFonts w:ascii="David" w:hAnsi="David" w:cs="David"/>
          <w:rtl/>
        </w:rPr>
        <w:t>בענין</w:t>
      </w:r>
      <w:proofErr w:type="spellEnd"/>
      <w:r w:rsidRPr="00681266">
        <w:rPr>
          <w:rFonts w:ascii="David" w:hAnsi="David" w:cs="David"/>
          <w:rtl/>
        </w:rPr>
        <w:t xml:space="preserve"> הגיית השם, כאשר פינחס נכתב מלא - הגיית האות נו"ן היא בשווא נע, ואילו בכתיב חסר - הגיית האות נו"ן היא בשווא נח. וצריך לברר מדוע חז"ל החלו להגות את שמו באופן אחר מהגיית שמו בתנ"ך, ובמקביל לכתוב אותו בכתיב חסר.</w:t>
      </w:r>
    </w:p>
    <w:p w14:paraId="3A91572D"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הסבר לשתי צורות הכתיבה של השם </w:t>
      </w:r>
      <w:proofErr w:type="spellStart"/>
      <w:r w:rsidRPr="00681266">
        <w:rPr>
          <w:rFonts w:ascii="David" w:hAnsi="David" w:cs="David"/>
          <w:rtl/>
        </w:rPr>
        <w:t>פינחס</w:t>
      </w:r>
      <w:proofErr w:type="spellEnd"/>
      <w:r w:rsidRPr="00681266">
        <w:rPr>
          <w:rFonts w:ascii="David" w:hAnsi="David" w:cs="David"/>
          <w:rtl/>
        </w:rPr>
        <w:t xml:space="preserve"> נתן האדמו"ר </w:t>
      </w:r>
      <w:proofErr w:type="spellStart"/>
      <w:r w:rsidRPr="00681266">
        <w:rPr>
          <w:rFonts w:ascii="David" w:hAnsi="David" w:cs="David"/>
          <w:rtl/>
        </w:rPr>
        <w:t>מלובביץ</w:t>
      </w:r>
      <w:proofErr w:type="spellEnd"/>
      <w:r w:rsidRPr="00681266">
        <w:rPr>
          <w:rFonts w:ascii="David" w:hAnsi="David" w:cs="David"/>
          <w:rtl/>
        </w:rPr>
        <w:t xml:space="preserve"> (ליקוטי שיחות </w:t>
      </w:r>
      <w:proofErr w:type="spellStart"/>
      <w:r w:rsidRPr="00681266">
        <w:rPr>
          <w:rFonts w:ascii="David" w:hAnsi="David" w:cs="David"/>
          <w:rtl/>
        </w:rPr>
        <w:t>ח"ב</w:t>
      </w:r>
      <w:proofErr w:type="spellEnd"/>
      <w:r w:rsidRPr="00681266">
        <w:rPr>
          <w:rFonts w:ascii="David" w:hAnsi="David" w:cs="David"/>
          <w:rtl/>
        </w:rPr>
        <w:t xml:space="preserve"> עמוד 609; תורת מנחם </w:t>
      </w:r>
      <w:proofErr w:type="spellStart"/>
      <w:r w:rsidRPr="00681266">
        <w:rPr>
          <w:rFonts w:ascii="David" w:hAnsi="David" w:cs="David"/>
          <w:rtl/>
        </w:rPr>
        <w:t>חי"ז</w:t>
      </w:r>
      <w:proofErr w:type="spellEnd"/>
      <w:r w:rsidRPr="00681266">
        <w:rPr>
          <w:rFonts w:ascii="David" w:hAnsi="David" w:cs="David"/>
          <w:rtl/>
        </w:rPr>
        <w:t xml:space="preserve"> עמוד 97) והסביר שכתיבת השם פינחס באופן מלא תהיה בגאולה העתידה, בדומה למה שמצאנו במדרש (בראשית רבה </w:t>
      </w:r>
      <w:proofErr w:type="spellStart"/>
      <w:r w:rsidRPr="00681266">
        <w:rPr>
          <w:rFonts w:ascii="David" w:hAnsi="David" w:cs="David"/>
          <w:rtl/>
        </w:rPr>
        <w:t>יב,ו</w:t>
      </w:r>
      <w:proofErr w:type="spellEnd"/>
      <w:r w:rsidRPr="00681266">
        <w:rPr>
          <w:rFonts w:ascii="David" w:hAnsi="David" w:cs="David"/>
          <w:rtl/>
        </w:rPr>
        <w:t xml:space="preserve">) בהסבר כתיבת המילה "תולדות". המילה "תולדות" נכתבה לראשונה באופן מלא בבריאת העולם (בראשית </w:t>
      </w:r>
      <w:proofErr w:type="spellStart"/>
      <w:r w:rsidRPr="00681266">
        <w:rPr>
          <w:rFonts w:ascii="David" w:hAnsi="David" w:cs="David"/>
          <w:rtl/>
        </w:rPr>
        <w:t>ב,ד</w:t>
      </w:r>
      <w:proofErr w:type="spellEnd"/>
      <w:r w:rsidRPr="00681266">
        <w:rPr>
          <w:rFonts w:ascii="David" w:hAnsi="David" w:cs="David"/>
          <w:rtl/>
        </w:rPr>
        <w:t xml:space="preserve">) ומאז היא נכתבת בתנ"ך בכתיב חסר, חוץ מהכתוב שמספר על לידת שושלת דויד המלך (רות </w:t>
      </w:r>
      <w:proofErr w:type="spellStart"/>
      <w:r w:rsidRPr="00681266">
        <w:rPr>
          <w:rFonts w:ascii="David" w:hAnsi="David" w:cs="David"/>
          <w:rtl/>
        </w:rPr>
        <w:t>ד,יח</w:t>
      </w:r>
      <w:proofErr w:type="spellEnd"/>
      <w:r w:rsidRPr="00681266">
        <w:rPr>
          <w:rFonts w:ascii="David" w:hAnsi="David" w:cs="David"/>
          <w:rtl/>
        </w:rPr>
        <w:t>), שממנו יבוא המשיח ששם נכתבה באופן מלא.</w:t>
      </w:r>
    </w:p>
    <w:p w14:paraId="74CA38A7"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לאור דבריו ניתן לומר </w:t>
      </w:r>
      <w:proofErr w:type="spellStart"/>
      <w:r w:rsidRPr="00681266">
        <w:rPr>
          <w:rFonts w:ascii="David" w:hAnsi="David" w:cs="David"/>
          <w:rtl/>
        </w:rPr>
        <w:t>שפינחס</w:t>
      </w:r>
      <w:proofErr w:type="spellEnd"/>
      <w:r w:rsidRPr="00681266">
        <w:rPr>
          <w:rFonts w:ascii="David" w:hAnsi="David" w:cs="David"/>
          <w:rtl/>
        </w:rPr>
        <w:t xml:space="preserve"> נכתב באופן מלא בימי בית ראשון שאז שרתה שכינה בעם ישראל באופן מלא. אולם לאחר חורבן בית ראשון שמאז לא חזרה השכינה באופן מלא החלו חז"ל להגות את השם פנחס באופן חסר וכן לכותבו באופן חסר.</w:t>
      </w:r>
    </w:p>
    <w:p w14:paraId="0CEC60AC" w14:textId="77777777" w:rsidR="00681266" w:rsidRPr="00681266" w:rsidRDefault="00681266" w:rsidP="0097604D">
      <w:pPr>
        <w:spacing w:line="252" w:lineRule="auto"/>
        <w:contextualSpacing/>
        <w:rPr>
          <w:rFonts w:ascii="David" w:hAnsi="David" w:cs="David"/>
          <w:rtl/>
        </w:rPr>
      </w:pPr>
    </w:p>
    <w:p w14:paraId="63455FA7"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כתיבת השם פינחס בתרגום יונתן על התורה</w:t>
      </w:r>
    </w:p>
    <w:p w14:paraId="77737A35"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כאשר תרגום יונתן על התורה מזכיר את השם של פנחס, פעמים שהוא נכתב חסר ופעמים שהוא נכתב מלא. וצריך להבין את טעמו. ונראה שכאשר התרגום מספר עליו ולא מסופר שם על גילוי שכינה שמו נכתב באופן חסר. אך כאשר השם פינחס מוזכר בהופעה שיש בה צד של גילוי שכינה התרגום כותב את שמו באופן מלא. וכפי שיתבאר לקמן.</w:t>
      </w:r>
    </w:p>
    <w:p w14:paraId="24243CB7" w14:textId="77777777" w:rsidR="00681266" w:rsidRPr="00681266" w:rsidRDefault="00681266" w:rsidP="0097604D">
      <w:pPr>
        <w:spacing w:line="252" w:lineRule="auto"/>
        <w:contextualSpacing/>
        <w:rPr>
          <w:rFonts w:ascii="David" w:hAnsi="David" w:cs="David"/>
          <w:rtl/>
        </w:rPr>
      </w:pPr>
    </w:p>
    <w:p w14:paraId="1D39FCE4"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בתרגום יונתן על התורה השם פינחס נכתב באופן מלא בסיפור לידתו. וז"ל תרגום יונתן שם בתרגום חופשי (ו, </w:t>
      </w:r>
      <w:proofErr w:type="spellStart"/>
      <w:r w:rsidRPr="00681266">
        <w:rPr>
          <w:rFonts w:ascii="David" w:hAnsi="David" w:cs="David"/>
          <w:rtl/>
        </w:rPr>
        <w:t>טז</w:t>
      </w:r>
      <w:proofErr w:type="spellEnd"/>
      <w:r w:rsidRPr="00681266">
        <w:rPr>
          <w:rFonts w:ascii="David" w:hAnsi="David" w:cs="David"/>
          <w:rtl/>
        </w:rPr>
        <w:t>-כה):</w:t>
      </w:r>
    </w:p>
    <w:p w14:paraId="54A78A72" w14:textId="77777777" w:rsidR="00681266" w:rsidRPr="00681266" w:rsidRDefault="00681266" w:rsidP="0097604D">
      <w:pPr>
        <w:spacing w:line="252" w:lineRule="auto"/>
        <w:ind w:left="283"/>
        <w:contextualSpacing/>
        <w:rPr>
          <w:rFonts w:cs="Guttman Keren"/>
          <w:sz w:val="22"/>
          <w:szCs w:val="22"/>
          <w:rtl/>
        </w:rPr>
      </w:pPr>
      <w:r w:rsidRPr="00681266">
        <w:rPr>
          <w:rFonts w:cs="Guttman Keren" w:hint="cs"/>
          <w:sz w:val="22"/>
          <w:szCs w:val="22"/>
          <w:rtl/>
        </w:rPr>
        <w:t>"...</w:t>
      </w:r>
      <w:r w:rsidRPr="00681266">
        <w:rPr>
          <w:rFonts w:cs="Guttman Keren"/>
          <w:sz w:val="22"/>
          <w:szCs w:val="22"/>
          <w:rtl/>
        </w:rPr>
        <w:t xml:space="preserve">ושני חייו של </w:t>
      </w:r>
      <w:r w:rsidRPr="00681266">
        <w:rPr>
          <w:rFonts w:cs="Guttman Keren"/>
          <w:b/>
          <w:bCs/>
          <w:sz w:val="22"/>
          <w:szCs w:val="22"/>
          <w:rtl/>
        </w:rPr>
        <w:t>לוי</w:t>
      </w:r>
      <w:r w:rsidRPr="00681266">
        <w:rPr>
          <w:rFonts w:cs="Guttman Keren"/>
          <w:sz w:val="22"/>
          <w:szCs w:val="22"/>
          <w:rtl/>
        </w:rPr>
        <w:t xml:space="preserve"> מאה ושלושים ושבע שנים חי עד שראה </w:t>
      </w:r>
      <w:r w:rsidRPr="00681266">
        <w:rPr>
          <w:rFonts w:cs="Guttman Keren"/>
          <w:b/>
          <w:bCs/>
          <w:sz w:val="22"/>
          <w:szCs w:val="22"/>
          <w:rtl/>
        </w:rPr>
        <w:t>את משה ואת אהרן</w:t>
      </w:r>
      <w:r w:rsidRPr="00681266">
        <w:rPr>
          <w:rFonts w:cs="Guttman Keren"/>
          <w:sz w:val="22"/>
          <w:szCs w:val="22"/>
          <w:rtl/>
        </w:rPr>
        <w:t xml:space="preserve"> </w:t>
      </w:r>
      <w:r w:rsidRPr="00681266">
        <w:rPr>
          <w:rFonts w:cs="Guttman Keren" w:hint="cs"/>
          <w:sz w:val="22"/>
          <w:szCs w:val="22"/>
          <w:rtl/>
        </w:rPr>
        <w:t>ה</w:t>
      </w:r>
      <w:r w:rsidRPr="00681266">
        <w:rPr>
          <w:rFonts w:cs="Guttman Keren"/>
          <w:sz w:val="22"/>
          <w:szCs w:val="22"/>
          <w:rtl/>
        </w:rPr>
        <w:t>מושיעים של ישׂראל</w:t>
      </w:r>
      <w:r w:rsidRPr="00681266">
        <w:rPr>
          <w:rFonts w:cs="Guttman Keren" w:hint="cs"/>
          <w:sz w:val="22"/>
          <w:szCs w:val="22"/>
          <w:rtl/>
        </w:rPr>
        <w:t xml:space="preserve">... </w:t>
      </w:r>
      <w:r w:rsidRPr="00681266">
        <w:rPr>
          <w:rFonts w:cs="Guttman Keren"/>
          <w:sz w:val="22"/>
          <w:szCs w:val="22"/>
          <w:rtl/>
        </w:rPr>
        <w:t xml:space="preserve">ושני חייו של </w:t>
      </w:r>
      <w:r w:rsidRPr="00681266">
        <w:rPr>
          <w:rFonts w:cs="Guttman Keren"/>
          <w:b/>
          <w:bCs/>
          <w:sz w:val="22"/>
          <w:szCs w:val="22"/>
          <w:rtl/>
        </w:rPr>
        <w:t>קהת החסיד</w:t>
      </w:r>
      <w:r w:rsidRPr="00681266">
        <w:rPr>
          <w:rFonts w:cs="Guttman Keren"/>
          <w:sz w:val="22"/>
          <w:szCs w:val="22"/>
          <w:rtl/>
        </w:rPr>
        <w:t xml:space="preserve"> מאה ושלושים ושלש שנים חי עד שראה את </w:t>
      </w:r>
      <w:r w:rsidRPr="00681266">
        <w:rPr>
          <w:rFonts w:cs="Guttman Keren"/>
          <w:b/>
          <w:bCs/>
          <w:sz w:val="22"/>
          <w:szCs w:val="22"/>
          <w:rtl/>
        </w:rPr>
        <w:t>פ</w:t>
      </w:r>
      <w:r w:rsidRPr="00681266">
        <w:rPr>
          <w:rFonts w:cs="Guttman Keren" w:hint="cs"/>
          <w:b/>
          <w:bCs/>
          <w:sz w:val="22"/>
          <w:szCs w:val="22"/>
          <w:rtl/>
        </w:rPr>
        <w:t>י</w:t>
      </w:r>
      <w:r w:rsidRPr="00681266">
        <w:rPr>
          <w:rFonts w:cs="Guttman Keren"/>
          <w:b/>
          <w:bCs/>
          <w:sz w:val="22"/>
          <w:szCs w:val="22"/>
          <w:rtl/>
        </w:rPr>
        <w:t>נחס</w:t>
      </w:r>
      <w:r w:rsidRPr="00681266">
        <w:rPr>
          <w:rFonts w:cs="Guttman Keren"/>
          <w:sz w:val="22"/>
          <w:szCs w:val="22"/>
          <w:rtl/>
        </w:rPr>
        <w:t xml:space="preserve"> הוא אליהו כהן גדול שעתיד להִשׁ</w:t>
      </w:r>
      <w:r w:rsidRPr="00681266">
        <w:rPr>
          <w:rFonts w:cs="Guttman Keren" w:hint="cs"/>
          <w:sz w:val="22"/>
          <w:szCs w:val="22"/>
          <w:rtl/>
        </w:rPr>
        <w:t>ת</w:t>
      </w:r>
      <w:r w:rsidRPr="00681266">
        <w:rPr>
          <w:rFonts w:cs="Guttman Keren"/>
          <w:sz w:val="22"/>
          <w:szCs w:val="22"/>
          <w:rtl/>
        </w:rPr>
        <w:t>לח לגלות של ישׂראל בסוף הימים</w:t>
      </w:r>
      <w:r w:rsidRPr="00681266">
        <w:rPr>
          <w:rFonts w:cs="Guttman Keren" w:hint="cs"/>
          <w:sz w:val="22"/>
          <w:szCs w:val="22"/>
          <w:rtl/>
        </w:rPr>
        <w:t xml:space="preserve">... </w:t>
      </w:r>
      <w:r w:rsidRPr="00681266">
        <w:rPr>
          <w:rFonts w:cs="Guttman Keren"/>
          <w:sz w:val="22"/>
          <w:szCs w:val="22"/>
          <w:rtl/>
        </w:rPr>
        <w:t xml:space="preserve">ואלעזר בן אהרן לקח לו מבנותיו של יתרו הוא </w:t>
      </w:r>
      <w:proofErr w:type="spellStart"/>
      <w:r w:rsidRPr="00681266">
        <w:rPr>
          <w:rFonts w:cs="Guttman Keren"/>
          <w:sz w:val="22"/>
          <w:szCs w:val="22"/>
          <w:rtl/>
        </w:rPr>
        <w:t>פוטיאל</w:t>
      </w:r>
      <w:proofErr w:type="spellEnd"/>
      <w:r w:rsidRPr="00681266">
        <w:rPr>
          <w:rFonts w:cs="Guttman Keren"/>
          <w:sz w:val="22"/>
          <w:szCs w:val="22"/>
          <w:rtl/>
        </w:rPr>
        <w:t xml:space="preserve"> לו לאִשׁה ותלד לו את </w:t>
      </w:r>
      <w:r w:rsidRPr="00681266">
        <w:rPr>
          <w:rFonts w:cs="Guttman Keren"/>
          <w:b/>
          <w:bCs/>
          <w:sz w:val="22"/>
          <w:szCs w:val="22"/>
          <w:rtl/>
        </w:rPr>
        <w:t>פ</w:t>
      </w:r>
      <w:r w:rsidRPr="00681266">
        <w:rPr>
          <w:rFonts w:cs="Guttman Keren" w:hint="cs"/>
          <w:b/>
          <w:bCs/>
          <w:sz w:val="22"/>
          <w:szCs w:val="22"/>
          <w:rtl/>
        </w:rPr>
        <w:t>י</w:t>
      </w:r>
      <w:r w:rsidRPr="00681266">
        <w:rPr>
          <w:rFonts w:cs="Guttman Keren"/>
          <w:b/>
          <w:bCs/>
          <w:sz w:val="22"/>
          <w:szCs w:val="22"/>
          <w:rtl/>
        </w:rPr>
        <w:t>נחס</w:t>
      </w:r>
      <w:r w:rsidRPr="00681266">
        <w:rPr>
          <w:rFonts w:cs="Guttman Keren"/>
          <w:sz w:val="22"/>
          <w:szCs w:val="22"/>
          <w:rtl/>
        </w:rPr>
        <w:t xml:space="preserve"> אלה ראשי אבות </w:t>
      </w:r>
      <w:proofErr w:type="spellStart"/>
      <w:r w:rsidRPr="00681266">
        <w:rPr>
          <w:rFonts w:cs="Guttman Keren"/>
          <w:sz w:val="22"/>
          <w:szCs w:val="22"/>
          <w:rtl/>
        </w:rPr>
        <w:t>הלוים</w:t>
      </w:r>
      <w:proofErr w:type="spellEnd"/>
      <w:r w:rsidRPr="00681266">
        <w:rPr>
          <w:rFonts w:cs="Guttman Keren"/>
          <w:sz w:val="22"/>
          <w:szCs w:val="22"/>
          <w:rtl/>
        </w:rPr>
        <w:t xml:space="preserve"> </w:t>
      </w:r>
      <w:proofErr w:type="spellStart"/>
      <w:r w:rsidRPr="00681266">
        <w:rPr>
          <w:rFonts w:cs="Guttman Keren"/>
          <w:sz w:val="22"/>
          <w:szCs w:val="22"/>
          <w:rtl/>
        </w:rPr>
        <w:t>ליחוסיהם</w:t>
      </w:r>
      <w:proofErr w:type="spellEnd"/>
      <w:r w:rsidRPr="00681266">
        <w:rPr>
          <w:rFonts w:cs="Guttman Keren"/>
          <w:sz w:val="22"/>
          <w:szCs w:val="22"/>
          <w:rtl/>
        </w:rPr>
        <w:t xml:space="preserve"> </w:t>
      </w:r>
      <w:r w:rsidRPr="00681266">
        <w:rPr>
          <w:rFonts w:cs="Guttman Keren" w:hint="cs"/>
          <w:sz w:val="22"/>
          <w:szCs w:val="22"/>
          <w:rtl/>
        </w:rPr>
        <w:t>"</w:t>
      </w:r>
    </w:p>
    <w:p w14:paraId="3A772C87"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דברי התרגום קשים להבנה לפי פשוטם, משום שלפי מנין השנים שמבואר בתנ"ך - לוי נפטר לפני לידת משה ואהרון, והוא לא יכול היה לראותם. וכן לפי מנין שנות חייו של קהת עולה שהאפשרות שקהת זכה לראות את פנחס תמוהה מסיבה דומה</w:t>
      </w:r>
      <w:r w:rsidRPr="00681266">
        <w:rPr>
          <w:rFonts w:ascii="David" w:hAnsi="David" w:cs="David"/>
          <w:vertAlign w:val="superscript"/>
          <w:rtl/>
        </w:rPr>
        <w:t>1</w:t>
      </w:r>
      <w:r w:rsidRPr="00681266">
        <w:rPr>
          <w:rFonts w:ascii="David" w:hAnsi="David" w:cs="David"/>
          <w:rtl/>
        </w:rPr>
        <w:t>. מה פשר רצף הדברים התמוהים האלו?</w:t>
      </w:r>
    </w:p>
    <w:p w14:paraId="08F40D37" w14:textId="77777777" w:rsidR="00681266" w:rsidRPr="00681266" w:rsidRDefault="00681266" w:rsidP="0097604D">
      <w:pPr>
        <w:spacing w:line="252" w:lineRule="auto"/>
        <w:contextualSpacing/>
        <w:rPr>
          <w:rFonts w:ascii="David" w:hAnsi="David" w:cs="David"/>
          <w:rtl/>
        </w:rPr>
      </w:pPr>
    </w:p>
    <w:p w14:paraId="15ABA61D"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lastRenderedPageBreak/>
        <w:t xml:space="preserve">מענה לקשיים אלו ניתן למצוא בליקוטי </w:t>
      </w:r>
      <w:proofErr w:type="spellStart"/>
      <w:r w:rsidRPr="00681266">
        <w:rPr>
          <w:rFonts w:ascii="David" w:hAnsi="David" w:cs="David"/>
          <w:rtl/>
        </w:rPr>
        <w:t>מוהר"ן</w:t>
      </w:r>
      <w:proofErr w:type="spellEnd"/>
      <w:r w:rsidRPr="00681266">
        <w:rPr>
          <w:rFonts w:ascii="David" w:hAnsi="David" w:cs="David"/>
          <w:rtl/>
        </w:rPr>
        <w:t xml:space="preserve"> (</w:t>
      </w:r>
      <w:proofErr w:type="spellStart"/>
      <w:r w:rsidRPr="00681266">
        <w:rPr>
          <w:rFonts w:ascii="David" w:hAnsi="David" w:cs="David"/>
          <w:rtl/>
        </w:rPr>
        <w:t>מהדורא</w:t>
      </w:r>
      <w:proofErr w:type="spellEnd"/>
      <w:r w:rsidRPr="00681266">
        <w:rPr>
          <w:rFonts w:ascii="David" w:hAnsi="David" w:cs="David"/>
          <w:rtl/>
        </w:rPr>
        <w:t xml:space="preserve"> קמא סימן </w:t>
      </w:r>
      <w:proofErr w:type="spellStart"/>
      <w:r w:rsidRPr="00681266">
        <w:rPr>
          <w:rFonts w:ascii="David" w:hAnsi="David" w:cs="David"/>
          <w:rtl/>
        </w:rPr>
        <w:t>רעג</w:t>
      </w:r>
      <w:proofErr w:type="spellEnd"/>
      <w:r w:rsidRPr="00681266">
        <w:rPr>
          <w:rFonts w:ascii="David" w:hAnsi="David" w:cs="David"/>
          <w:rtl/>
        </w:rPr>
        <w:t>) שכתב: "דע, שיש בנים שמולידים בזה העולם, אבל יש בְּנֵי עֲלִיָּה גדולים מאד, שמולידים נשמות שהם למעלה מהנשמות המתלבשים בבנים הנולדים בעולם". לאור דבריו ניתן לבאר שתרגום יונתן מרמז, שלוי היה מאותם "בְּנֵי עֲלִיָּה"; ובזכות מעשיו הטובים שנעשו במשך שנות חייו הוא זכה לראות 'בעיני רוחו' את 'נשמות משה ואהרון'. נשמות אלו נולדו בתוך אנשים לאחר מות לוי, אך הוא זכה לראות אותן עוד לפני כן. גם קהת היה 'בן עליה' כזה והוא זכה לראות את נשמת "פינחס הוא אליהו" לפני שהיא נולדה בתוך איש. ומכיוון שתרגום יונתן מספר שם על ראיית פינחס ברוח הקודש, לפיכך כותב שם התרגום את שמו של פינחס באופן מלא.</w:t>
      </w:r>
    </w:p>
    <w:p w14:paraId="751063AC" w14:textId="77777777" w:rsidR="00681266" w:rsidRPr="00681266" w:rsidRDefault="00681266" w:rsidP="0097604D">
      <w:pPr>
        <w:spacing w:line="252" w:lineRule="auto"/>
        <w:contextualSpacing/>
        <w:rPr>
          <w:rFonts w:ascii="David" w:hAnsi="David" w:cs="David"/>
          <w:rtl/>
        </w:rPr>
      </w:pPr>
    </w:p>
    <w:p w14:paraId="10CCC615"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 xml:space="preserve">ניסים שנעשו </w:t>
      </w:r>
      <w:proofErr w:type="spellStart"/>
      <w:r w:rsidRPr="00681266">
        <w:rPr>
          <w:rFonts w:ascii="David" w:hAnsi="David" w:cs="David"/>
          <w:b/>
          <w:bCs/>
          <w:i/>
          <w:iCs/>
          <w:sz w:val="26"/>
          <w:szCs w:val="26"/>
          <w:rtl/>
        </w:rPr>
        <w:t>לפינחס</w:t>
      </w:r>
      <w:proofErr w:type="spellEnd"/>
    </w:p>
    <w:p w14:paraId="1AD7CC34"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פעם נוספת כותב התרגום את שמו של פינחס באופן מלא בעת </w:t>
      </w:r>
      <w:proofErr w:type="spellStart"/>
      <w:r w:rsidRPr="00681266">
        <w:rPr>
          <w:rFonts w:ascii="David" w:hAnsi="David" w:cs="David"/>
          <w:rtl/>
        </w:rPr>
        <w:t>שפינחס</w:t>
      </w:r>
      <w:proofErr w:type="spellEnd"/>
      <w:r w:rsidRPr="00681266">
        <w:rPr>
          <w:rFonts w:ascii="David" w:hAnsi="David" w:cs="David"/>
          <w:rtl/>
        </w:rPr>
        <w:t xml:space="preserve"> קם והרג את זימרי, וז"ל תרגום יונתן שם בתרגום חופשי: </w:t>
      </w:r>
    </w:p>
    <w:p w14:paraId="63C19FAF" w14:textId="77777777" w:rsidR="00681266" w:rsidRPr="00681266" w:rsidRDefault="00681266" w:rsidP="0097604D">
      <w:pPr>
        <w:spacing w:line="252" w:lineRule="auto"/>
        <w:ind w:left="283"/>
        <w:contextualSpacing/>
        <w:rPr>
          <w:rFonts w:cs="Guttman Keren"/>
          <w:sz w:val="22"/>
          <w:szCs w:val="22"/>
          <w:rtl/>
        </w:rPr>
      </w:pPr>
      <w:r w:rsidRPr="00681266">
        <w:rPr>
          <w:rFonts w:cs="Guttman Keren" w:hint="cs"/>
          <w:sz w:val="22"/>
          <w:szCs w:val="22"/>
          <w:rtl/>
        </w:rPr>
        <w:t>"</w:t>
      </w:r>
      <w:r w:rsidRPr="00681266">
        <w:rPr>
          <w:rFonts w:cs="Guttman Keren"/>
          <w:sz w:val="22"/>
          <w:szCs w:val="22"/>
          <w:rtl/>
        </w:rPr>
        <w:t>וירא פ</w:t>
      </w:r>
      <w:r w:rsidRPr="00681266">
        <w:rPr>
          <w:rFonts w:cs="Guttman Keren" w:hint="cs"/>
          <w:sz w:val="22"/>
          <w:szCs w:val="22"/>
          <w:rtl/>
        </w:rPr>
        <w:t>י</w:t>
      </w:r>
      <w:r w:rsidRPr="00681266">
        <w:rPr>
          <w:rFonts w:cs="Guttman Keren"/>
          <w:sz w:val="22"/>
          <w:szCs w:val="22"/>
          <w:rtl/>
        </w:rPr>
        <w:t xml:space="preserve">נחס בן אלעזר בן אהרן הכהן ונִזכר ההלכה ענה ואמר מי שיהרוג </w:t>
      </w:r>
      <w:proofErr w:type="spellStart"/>
      <w:r w:rsidRPr="00681266">
        <w:rPr>
          <w:rFonts w:cs="Guttman Keren"/>
          <w:sz w:val="22"/>
          <w:szCs w:val="22"/>
          <w:rtl/>
        </w:rPr>
        <w:t>ויהרג</w:t>
      </w:r>
      <w:proofErr w:type="spellEnd"/>
      <w:r w:rsidRPr="00681266">
        <w:rPr>
          <w:rFonts w:cs="Guttman Keren"/>
          <w:sz w:val="22"/>
          <w:szCs w:val="22"/>
          <w:rtl/>
        </w:rPr>
        <w:t xml:space="preserve"> הנה הם אריות של שבט יהודה וכיוון שרא</w:t>
      </w:r>
      <w:r w:rsidRPr="00681266">
        <w:rPr>
          <w:rFonts w:cs="Guttman Keren" w:hint="cs"/>
          <w:sz w:val="22"/>
          <w:szCs w:val="22"/>
          <w:rtl/>
        </w:rPr>
        <w:t xml:space="preserve">ה אותם </w:t>
      </w:r>
      <w:r w:rsidRPr="00681266">
        <w:rPr>
          <w:rFonts w:cs="Guttman Keren"/>
          <w:sz w:val="22"/>
          <w:szCs w:val="22"/>
          <w:rtl/>
        </w:rPr>
        <w:t>שותקים קם מִתוך סנהדרין שלו ולקח חרב בידו:</w:t>
      </w:r>
      <w:r w:rsidRPr="00681266">
        <w:rPr>
          <w:rFonts w:cs="Guttman Keren" w:hint="cs"/>
          <w:sz w:val="22"/>
          <w:szCs w:val="22"/>
          <w:rtl/>
        </w:rPr>
        <w:t xml:space="preserve"> </w:t>
      </w:r>
      <w:r w:rsidRPr="00681266">
        <w:rPr>
          <w:rFonts w:cs="Guttman Keren"/>
          <w:sz w:val="22"/>
          <w:szCs w:val="22"/>
          <w:rtl/>
        </w:rPr>
        <w:t xml:space="preserve">שנים עשׂר נִסים נעשׂו </w:t>
      </w:r>
      <w:proofErr w:type="spellStart"/>
      <w:r w:rsidRPr="00681266">
        <w:rPr>
          <w:rFonts w:cs="Guttman Keren"/>
          <w:sz w:val="22"/>
          <w:szCs w:val="22"/>
          <w:rtl/>
        </w:rPr>
        <w:t>לפ</w:t>
      </w:r>
      <w:r w:rsidRPr="00681266">
        <w:rPr>
          <w:rFonts w:cs="Guttman Keren" w:hint="cs"/>
          <w:sz w:val="22"/>
          <w:szCs w:val="22"/>
          <w:rtl/>
        </w:rPr>
        <w:t>י</w:t>
      </w:r>
      <w:r w:rsidRPr="00681266">
        <w:rPr>
          <w:rFonts w:cs="Guttman Keren"/>
          <w:sz w:val="22"/>
          <w:szCs w:val="22"/>
          <w:rtl/>
        </w:rPr>
        <w:t>נחס</w:t>
      </w:r>
      <w:proofErr w:type="spellEnd"/>
      <w:r w:rsidRPr="00681266">
        <w:rPr>
          <w:rFonts w:cs="Guttman Keren"/>
          <w:sz w:val="22"/>
          <w:szCs w:val="22"/>
          <w:rtl/>
        </w:rPr>
        <w:t xml:space="preserve"> בזמן שבא אחרי איש בן ישׂראל אל המִדינית</w:t>
      </w:r>
      <w:r w:rsidRPr="00681266">
        <w:rPr>
          <w:rFonts w:cs="Guttman Keren" w:hint="cs"/>
          <w:sz w:val="22"/>
          <w:szCs w:val="22"/>
          <w:rtl/>
        </w:rPr>
        <w:t>..."</w:t>
      </w:r>
    </w:p>
    <w:p w14:paraId="1617F0A4"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גם שם כאשר מדובר היה בגילוי שכינה </w:t>
      </w:r>
      <w:proofErr w:type="spellStart"/>
      <w:r w:rsidRPr="00681266">
        <w:rPr>
          <w:rFonts w:ascii="David" w:hAnsi="David" w:cs="David"/>
          <w:rtl/>
        </w:rPr>
        <w:t>כשפינחס</w:t>
      </w:r>
      <w:proofErr w:type="spellEnd"/>
      <w:r w:rsidRPr="00681266">
        <w:rPr>
          <w:rFonts w:ascii="David" w:hAnsi="David" w:cs="David"/>
          <w:rtl/>
        </w:rPr>
        <w:t xml:space="preserve"> התעורר לעשות את מעשה הגבורה שלו ונעשו לו ניסים, ולכן נכתב שמו באופן מלא.</w:t>
      </w:r>
    </w:p>
    <w:p w14:paraId="2F7784EB"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וכן מוזכר שמו באופן מלא, כאשר מסופר על הניסים שנעשו לו במלחמתו עם בלעם כאשר ביטל את כשפיו, וז"ל תרגום יונתן שם בתרגום חופשי:</w:t>
      </w:r>
    </w:p>
    <w:p w14:paraId="1732EDD6" w14:textId="77777777" w:rsidR="00681266" w:rsidRPr="00681266" w:rsidRDefault="00681266" w:rsidP="0097604D">
      <w:pPr>
        <w:spacing w:line="252" w:lineRule="auto"/>
        <w:ind w:left="283"/>
        <w:contextualSpacing/>
        <w:rPr>
          <w:rFonts w:cs="Guttman Keren"/>
          <w:sz w:val="22"/>
          <w:szCs w:val="22"/>
          <w:rtl/>
        </w:rPr>
      </w:pPr>
      <w:r w:rsidRPr="00681266">
        <w:rPr>
          <w:rFonts w:cs="Guttman Keren"/>
          <w:sz w:val="22"/>
          <w:szCs w:val="22"/>
          <w:rtl/>
        </w:rPr>
        <w:t xml:space="preserve">כיון שראה בִלעם החוטא את פינחס הכהן רודף אחריו עשׂה </w:t>
      </w:r>
      <w:r w:rsidRPr="00681266">
        <w:rPr>
          <w:rFonts w:cs="Guttman Keren" w:hint="cs"/>
          <w:sz w:val="22"/>
          <w:szCs w:val="22"/>
          <w:rtl/>
        </w:rPr>
        <w:t>קסמים</w:t>
      </w:r>
      <w:r w:rsidRPr="00681266">
        <w:rPr>
          <w:rFonts w:cs="Guttman Keren"/>
          <w:sz w:val="22"/>
          <w:szCs w:val="22"/>
          <w:rtl/>
        </w:rPr>
        <w:t xml:space="preserve"> ופרח </w:t>
      </w:r>
      <w:proofErr w:type="spellStart"/>
      <w:r w:rsidRPr="00681266">
        <w:rPr>
          <w:rFonts w:cs="Guttman Keren"/>
          <w:sz w:val="22"/>
          <w:szCs w:val="22"/>
          <w:rtl/>
        </w:rPr>
        <w:t>באויר</w:t>
      </w:r>
      <w:proofErr w:type="spellEnd"/>
      <w:r w:rsidRPr="00681266">
        <w:rPr>
          <w:rFonts w:cs="Guttman Keren"/>
          <w:sz w:val="22"/>
          <w:szCs w:val="22"/>
          <w:rtl/>
        </w:rPr>
        <w:t xml:space="preserve"> השמים, מִיד הזכיר פינחס השם הגדול והקדוש ופרח אחריו ואחזו בראשו והורידו שלף חרב וביקש </w:t>
      </w:r>
      <w:proofErr w:type="spellStart"/>
      <w:r w:rsidRPr="00681266">
        <w:rPr>
          <w:rFonts w:cs="Guttman Keren"/>
          <w:sz w:val="22"/>
          <w:szCs w:val="22"/>
          <w:rtl/>
        </w:rPr>
        <w:t>להרגו</w:t>
      </w:r>
      <w:proofErr w:type="spellEnd"/>
      <w:r w:rsidRPr="00681266">
        <w:rPr>
          <w:rFonts w:cs="Guttman Keren"/>
          <w:sz w:val="22"/>
          <w:szCs w:val="22"/>
          <w:rtl/>
        </w:rPr>
        <w:t xml:space="preserve"> פתח פיו בדברי תחנונים ואמר </w:t>
      </w:r>
      <w:proofErr w:type="spellStart"/>
      <w:r w:rsidRPr="00681266">
        <w:rPr>
          <w:rFonts w:cs="Guttman Keren"/>
          <w:sz w:val="22"/>
          <w:szCs w:val="22"/>
          <w:rtl/>
        </w:rPr>
        <w:t>לפינחס</w:t>
      </w:r>
      <w:proofErr w:type="spellEnd"/>
      <w:r w:rsidRPr="00681266">
        <w:rPr>
          <w:rFonts w:cs="Guttman Keren" w:hint="cs"/>
          <w:sz w:val="22"/>
          <w:szCs w:val="22"/>
          <w:rtl/>
        </w:rPr>
        <w:t>..."</w:t>
      </w:r>
    </w:p>
    <w:p w14:paraId="17DAE2A4"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אולם בשאר הפעמים (4) שמוזכר שמו של פנחס בתרגום יונתן על התורה הוא מוזכר בכתיב חסר. ואחד הוא הכתוב שמספר שניתנה לו ברית כהונת עולם, וז"ל התרגום שם: "פִּנְחָס קַנָאָה בַּר אֶלְעָזָר בַּר אַהֲרֹן כַּהֲנָא </w:t>
      </w:r>
      <w:proofErr w:type="spellStart"/>
      <w:r w:rsidRPr="00681266">
        <w:rPr>
          <w:rFonts w:ascii="David" w:hAnsi="David" w:cs="David"/>
          <w:rtl/>
        </w:rPr>
        <w:t>אָתֵיב</w:t>
      </w:r>
      <w:proofErr w:type="spellEnd"/>
      <w:r w:rsidRPr="00681266">
        <w:rPr>
          <w:rFonts w:ascii="David" w:hAnsi="David" w:cs="David"/>
          <w:rtl/>
        </w:rPr>
        <w:t xml:space="preserve"> </w:t>
      </w:r>
      <w:proofErr w:type="spellStart"/>
      <w:r w:rsidRPr="00681266">
        <w:rPr>
          <w:rFonts w:ascii="David" w:hAnsi="David" w:cs="David"/>
          <w:rtl/>
        </w:rPr>
        <w:t>יַת</w:t>
      </w:r>
      <w:proofErr w:type="spellEnd"/>
      <w:r w:rsidRPr="00681266">
        <w:rPr>
          <w:rFonts w:ascii="David" w:hAnsi="David" w:cs="David"/>
          <w:rtl/>
        </w:rPr>
        <w:t xml:space="preserve"> רִתְחִי מֵעַל בְּנֵי יִשְׂרָאֵל בִּזְמַן דְקַנֵי </w:t>
      </w:r>
      <w:proofErr w:type="spellStart"/>
      <w:r w:rsidRPr="00681266">
        <w:rPr>
          <w:rFonts w:ascii="David" w:hAnsi="David" w:cs="David"/>
          <w:rtl/>
        </w:rPr>
        <w:t>יַת</w:t>
      </w:r>
      <w:proofErr w:type="spellEnd"/>
      <w:r w:rsidRPr="00681266">
        <w:rPr>
          <w:rFonts w:ascii="David" w:hAnsi="David" w:cs="David"/>
          <w:rtl/>
        </w:rPr>
        <w:t xml:space="preserve"> </w:t>
      </w:r>
      <w:proofErr w:type="spellStart"/>
      <w:r w:rsidRPr="00681266">
        <w:rPr>
          <w:rFonts w:ascii="David" w:hAnsi="David" w:cs="David"/>
          <w:rtl/>
        </w:rPr>
        <w:t>קִנְאָתָא</w:t>
      </w:r>
      <w:proofErr w:type="spellEnd"/>
      <w:r w:rsidRPr="00681266">
        <w:rPr>
          <w:rFonts w:ascii="David" w:hAnsi="David" w:cs="David"/>
          <w:rtl/>
        </w:rPr>
        <w:t xml:space="preserve"> </w:t>
      </w:r>
      <w:proofErr w:type="spellStart"/>
      <w:r w:rsidRPr="00681266">
        <w:rPr>
          <w:rFonts w:ascii="David" w:hAnsi="David" w:cs="David"/>
          <w:rtl/>
        </w:rPr>
        <w:t>וְקָטִיל</w:t>
      </w:r>
      <w:proofErr w:type="spellEnd"/>
      <w:r w:rsidRPr="00681266">
        <w:rPr>
          <w:rFonts w:ascii="David" w:hAnsi="David" w:cs="David"/>
          <w:rtl/>
        </w:rPr>
        <w:t xml:space="preserve"> </w:t>
      </w:r>
      <w:proofErr w:type="spellStart"/>
      <w:r w:rsidRPr="00681266">
        <w:rPr>
          <w:rFonts w:ascii="David" w:hAnsi="David" w:cs="David"/>
          <w:rtl/>
        </w:rPr>
        <w:t>חַיָיבָא</w:t>
      </w:r>
      <w:proofErr w:type="spellEnd"/>
      <w:r w:rsidRPr="00681266">
        <w:rPr>
          <w:rFonts w:ascii="David" w:hAnsi="David" w:cs="David"/>
          <w:rtl/>
        </w:rPr>
        <w:t xml:space="preserve"> </w:t>
      </w:r>
      <w:proofErr w:type="spellStart"/>
      <w:r w:rsidRPr="00681266">
        <w:rPr>
          <w:rFonts w:ascii="David" w:hAnsi="David" w:cs="David"/>
          <w:rtl/>
        </w:rPr>
        <w:t>דְבֵינֵיהוֹן</w:t>
      </w:r>
      <w:proofErr w:type="spellEnd"/>
      <w:r w:rsidRPr="00681266">
        <w:rPr>
          <w:rFonts w:ascii="David" w:hAnsi="David" w:cs="David"/>
          <w:rtl/>
        </w:rPr>
        <w:t xml:space="preserve"> </w:t>
      </w:r>
      <w:proofErr w:type="spellStart"/>
      <w:r w:rsidRPr="00681266">
        <w:rPr>
          <w:rFonts w:ascii="David" w:hAnsi="David" w:cs="David"/>
          <w:rtl/>
        </w:rPr>
        <w:t>וְאַמְטוּלֵיה</w:t>
      </w:r>
      <w:proofErr w:type="spellEnd"/>
      <w:r w:rsidRPr="00681266">
        <w:rPr>
          <w:rFonts w:ascii="David" w:hAnsi="David" w:cs="David"/>
          <w:rtl/>
        </w:rPr>
        <w:t xml:space="preserve">ּ לָא שֵׁיצְיַית </w:t>
      </w:r>
      <w:proofErr w:type="spellStart"/>
      <w:r w:rsidRPr="00681266">
        <w:rPr>
          <w:rFonts w:ascii="David" w:hAnsi="David" w:cs="David"/>
          <w:rtl/>
        </w:rPr>
        <w:t>יַת</w:t>
      </w:r>
      <w:proofErr w:type="spellEnd"/>
      <w:r w:rsidRPr="00681266">
        <w:rPr>
          <w:rFonts w:ascii="David" w:hAnsi="David" w:cs="David"/>
          <w:rtl/>
        </w:rPr>
        <w:t xml:space="preserve"> בְּנֵי יִשְׂרָאֵל בְּקִנְאָתִי". כאמור לעיל, בתורה נכתב שם שמו של </w:t>
      </w:r>
      <w:proofErr w:type="spellStart"/>
      <w:r w:rsidRPr="00681266">
        <w:rPr>
          <w:rFonts w:ascii="David" w:hAnsi="David" w:cs="David"/>
          <w:rtl/>
        </w:rPr>
        <w:t>פינחס</w:t>
      </w:r>
      <w:proofErr w:type="spellEnd"/>
      <w:r w:rsidRPr="00681266">
        <w:rPr>
          <w:rFonts w:ascii="David" w:hAnsi="David" w:cs="David"/>
          <w:rtl/>
        </w:rPr>
        <w:t xml:space="preserve"> באות יו"ד </w:t>
      </w:r>
      <w:proofErr w:type="spellStart"/>
      <w:r w:rsidRPr="00681266">
        <w:rPr>
          <w:rFonts w:ascii="David" w:hAnsi="David" w:cs="David"/>
          <w:rtl/>
        </w:rPr>
        <w:t>זעירא</w:t>
      </w:r>
      <w:proofErr w:type="spellEnd"/>
      <w:r w:rsidRPr="00681266">
        <w:rPr>
          <w:rFonts w:ascii="David" w:hAnsi="David" w:cs="David"/>
          <w:rtl/>
        </w:rPr>
        <w:t xml:space="preserve"> ויש שפירשו זאת כרמז לכך שהקנאות עצמה היא מסוכנת. ונראה שמסיבה זו השמיט כאן תרגום יונתן את האות יו"ד משמו, שאף שמשבחים כאן את קנאותו של פינחס יש לדעת שהיא מסוכנת. ואמנם בשעת המעשה כאשר מתרחשים </w:t>
      </w:r>
      <w:proofErr w:type="spellStart"/>
      <w:r w:rsidRPr="00681266">
        <w:rPr>
          <w:rFonts w:ascii="David" w:hAnsi="David" w:cs="David"/>
          <w:rtl/>
        </w:rPr>
        <w:t>לפינחס</w:t>
      </w:r>
      <w:proofErr w:type="spellEnd"/>
      <w:r w:rsidRPr="00681266">
        <w:rPr>
          <w:rFonts w:ascii="David" w:hAnsi="David" w:cs="David"/>
          <w:rtl/>
        </w:rPr>
        <w:t xml:space="preserve"> גלויים וניכר שד' מסייע בידו כותב תרגום יונתן את שמו של פינחס באופן מלא.</w:t>
      </w:r>
    </w:p>
    <w:p w14:paraId="43357463" w14:textId="77777777" w:rsidR="00681266" w:rsidRPr="00681266" w:rsidRDefault="00681266" w:rsidP="0097604D">
      <w:pPr>
        <w:spacing w:line="252" w:lineRule="auto"/>
        <w:contextualSpacing/>
        <w:rPr>
          <w:rFonts w:ascii="David" w:hAnsi="David" w:cs="David"/>
          <w:rtl/>
        </w:rPr>
      </w:pPr>
    </w:p>
    <w:p w14:paraId="74BEC664"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נטילת ערבון</w:t>
      </w:r>
    </w:p>
    <w:p w14:paraId="55CDCEA8"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נטילת אות משמו של אדם מופיעה כבר אצל אליהו הנביא, ורש"י התייחס לכך בפירושו לתורה. בתורה נכתב "וְזָכַרְתִּי אֶת בְּרִיתִי יַעֲקוֹב...", והשם יעקב נכתב שם באופן משונה בכתיב מלא, וכתב שם רש"י:</w:t>
      </w:r>
    </w:p>
    <w:p w14:paraId="537DE543" w14:textId="77777777" w:rsidR="00681266" w:rsidRPr="00681266" w:rsidRDefault="00681266" w:rsidP="0097604D">
      <w:pPr>
        <w:spacing w:line="252" w:lineRule="auto"/>
        <w:ind w:left="283"/>
        <w:contextualSpacing/>
        <w:rPr>
          <w:rFonts w:cs="Guttman Keren"/>
          <w:sz w:val="22"/>
          <w:szCs w:val="22"/>
          <w:rtl/>
        </w:rPr>
      </w:pPr>
      <w:r w:rsidRPr="00681266">
        <w:rPr>
          <w:rFonts w:cs="Guttman Keren" w:hint="cs"/>
          <w:sz w:val="22"/>
          <w:szCs w:val="22"/>
          <w:rtl/>
        </w:rPr>
        <w:t>"</w:t>
      </w:r>
      <w:r w:rsidRPr="00681266">
        <w:rPr>
          <w:rFonts w:cs="Guttman Keren"/>
          <w:sz w:val="22"/>
          <w:szCs w:val="22"/>
          <w:rtl/>
        </w:rPr>
        <w:t xml:space="preserve"> וְזָכַרְתִּי אֶת בְּרִיתִי יַעֲקוֹב - בחמשה מקומות נכתב מלא, ואליהו חסר בחמשה מקומות, יעקב נטל אות משמו של אליהו ערבון שיבוא ויבשר גאולת בני</w:t>
      </w:r>
      <w:r w:rsidRPr="00681266">
        <w:rPr>
          <w:rFonts w:cs="Guttman Keren" w:hint="cs"/>
          <w:sz w:val="22"/>
          <w:szCs w:val="22"/>
          <w:rtl/>
        </w:rPr>
        <w:t>ו."</w:t>
      </w:r>
    </w:p>
    <w:p w14:paraId="1FD11A34"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שמו של אֵלִיָּהוּ הנביא נכתב ונהגה בדרך כלל באופן מלא, אולם בחמשה מקומות בתנ"ך הוא נכתב ונהגה באופן חסר "אֵלִיָּה". וכתב רש"י שיעקב אבינו נטל את האות </w:t>
      </w:r>
      <w:proofErr w:type="spellStart"/>
      <w:r w:rsidRPr="00681266">
        <w:rPr>
          <w:rFonts w:ascii="David" w:hAnsi="David" w:cs="David"/>
          <w:rtl/>
        </w:rPr>
        <w:t>וא"ו</w:t>
      </w:r>
      <w:proofErr w:type="spellEnd"/>
      <w:r w:rsidRPr="00681266">
        <w:rPr>
          <w:rFonts w:ascii="David" w:hAnsi="David" w:cs="David"/>
          <w:rtl/>
        </w:rPr>
        <w:t xml:space="preserve"> משמו של אליהו והוסיף אותה לכתיב של שמו שנכתב "יַעֲקוֹב" כעירבון לכך שאליהו יבוא ויבשר את הגאולה.</w:t>
      </w:r>
    </w:p>
    <w:p w14:paraId="33E6EEB8" w14:textId="77777777" w:rsidR="00681266" w:rsidRPr="00681266" w:rsidRDefault="00681266" w:rsidP="0097604D">
      <w:pPr>
        <w:spacing w:line="252" w:lineRule="auto"/>
        <w:contextualSpacing/>
        <w:rPr>
          <w:rFonts w:ascii="David" w:hAnsi="David" w:cs="David"/>
          <w:rtl/>
        </w:rPr>
      </w:pPr>
    </w:p>
    <w:p w14:paraId="3D60DAAA"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ונראה שהסיבה לכך היא שאליהו שהוא פנחס, הוא קנאי. ולפעמים הקנאות כנגד עוברי עבירה מקטרגת על ישראל והיא עלולה לעכב את הגאולה. ואם אליהו רוצה שיחזירו לו את האות שניטלה משמו עליו לחפש זכויות של ישראל, ולקרב את הגאולה. ולכן נטל יעקב אות משמו של אליהו, כדי להכריח את אליהו ללמד זכות על בני יעקב. ולכן בפעם האחרונה שמוזכר שמו של אליהו בתנ"ך הוא נכתב בכתיב חסר בסמוך לכתוב שמספר על כך שאליהו משתדל להרבות את האהבה בין הצדדים השונים שבעם ישראל (מלאכי </w:t>
      </w:r>
      <w:proofErr w:type="spellStart"/>
      <w:r w:rsidRPr="00681266">
        <w:rPr>
          <w:rFonts w:ascii="David" w:hAnsi="David" w:cs="David"/>
          <w:rtl/>
        </w:rPr>
        <w:t>ג,כג</w:t>
      </w:r>
      <w:proofErr w:type="spellEnd"/>
      <w:r w:rsidRPr="00681266">
        <w:rPr>
          <w:rFonts w:ascii="David" w:hAnsi="David" w:cs="David"/>
          <w:rtl/>
        </w:rPr>
        <w:t xml:space="preserve">-כד): "הִנֵּה אָנֹכִי שֹׁלֵחַ לָכֶם אֵת אֵלִיָּה הַנָּבִיא לִפְנֵי בּוֹא יוֹם ד' הַגָּדוֹל וְהַנּוֹרָא: וְהֵשִׁיב לֵב אָבוֹת עַל בָּנִים וְלֵב בָּנִים עַל </w:t>
      </w:r>
      <w:proofErr w:type="spellStart"/>
      <w:r w:rsidRPr="00681266">
        <w:rPr>
          <w:rFonts w:ascii="David" w:hAnsi="David" w:cs="David"/>
          <w:rtl/>
        </w:rPr>
        <w:t>אֲבוֹתָם</w:t>
      </w:r>
      <w:proofErr w:type="spellEnd"/>
      <w:r w:rsidRPr="00681266">
        <w:rPr>
          <w:rFonts w:ascii="David" w:hAnsi="David" w:cs="David"/>
          <w:rtl/>
        </w:rPr>
        <w:t>..."</w:t>
      </w:r>
    </w:p>
    <w:p w14:paraId="47B19315" w14:textId="77777777" w:rsidR="00681266" w:rsidRPr="00681266" w:rsidRDefault="00681266" w:rsidP="0097604D">
      <w:pPr>
        <w:spacing w:line="252" w:lineRule="auto"/>
        <w:contextualSpacing/>
        <w:rPr>
          <w:rFonts w:ascii="David" w:hAnsi="David" w:cs="David"/>
          <w:rtl/>
        </w:rPr>
      </w:pPr>
    </w:p>
    <w:p w14:paraId="026478FB" w14:textId="77777777" w:rsidR="00681266" w:rsidRPr="00681266" w:rsidRDefault="00681266" w:rsidP="0097604D">
      <w:pPr>
        <w:spacing w:line="252" w:lineRule="auto"/>
        <w:contextualSpacing/>
        <w:rPr>
          <w:rFonts w:ascii="David" w:hAnsi="David" w:cs="David"/>
          <w:b/>
          <w:bCs/>
          <w:i/>
          <w:iCs/>
          <w:sz w:val="26"/>
          <w:szCs w:val="26"/>
          <w:rtl/>
        </w:rPr>
      </w:pPr>
      <w:r w:rsidRPr="00681266">
        <w:rPr>
          <w:rFonts w:ascii="David" w:hAnsi="David" w:cs="David"/>
          <w:b/>
          <w:bCs/>
          <w:i/>
          <w:iCs/>
          <w:sz w:val="26"/>
          <w:szCs w:val="26"/>
          <w:rtl/>
        </w:rPr>
        <w:t>בני נביאים הם</w:t>
      </w:r>
    </w:p>
    <w:p w14:paraId="6381DB52"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 xml:space="preserve">בתלמוד מובא (פסחים דף </w:t>
      </w:r>
      <w:proofErr w:type="spellStart"/>
      <w:r w:rsidRPr="00681266">
        <w:rPr>
          <w:rFonts w:ascii="David" w:hAnsi="David" w:cs="David"/>
          <w:rtl/>
        </w:rPr>
        <w:t>סו,ב</w:t>
      </w:r>
      <w:proofErr w:type="spellEnd"/>
      <w:r w:rsidRPr="00681266">
        <w:rPr>
          <w:rFonts w:ascii="David" w:hAnsi="David" w:cs="David"/>
          <w:rtl/>
        </w:rPr>
        <w:t xml:space="preserve">): "הניחו להן לישראל אם אין נביאים הן - בני נביאים הן". ולמדים משם שמנהגם של ישראל תורה היא. ונראה שכך הוא גם </w:t>
      </w:r>
      <w:proofErr w:type="spellStart"/>
      <w:r w:rsidRPr="00681266">
        <w:rPr>
          <w:rFonts w:ascii="David" w:hAnsi="David" w:cs="David"/>
          <w:rtl/>
        </w:rPr>
        <w:t>בענין</w:t>
      </w:r>
      <w:proofErr w:type="spellEnd"/>
      <w:r w:rsidRPr="00681266">
        <w:rPr>
          <w:rFonts w:ascii="David" w:hAnsi="David" w:cs="David"/>
          <w:rtl/>
        </w:rPr>
        <w:t xml:space="preserve"> השם </w:t>
      </w:r>
      <w:proofErr w:type="spellStart"/>
      <w:r w:rsidRPr="00681266">
        <w:rPr>
          <w:rFonts w:ascii="David" w:hAnsi="David" w:cs="David"/>
          <w:rtl/>
        </w:rPr>
        <w:t>פינחס</w:t>
      </w:r>
      <w:proofErr w:type="spellEnd"/>
      <w:r w:rsidRPr="00681266">
        <w:rPr>
          <w:rFonts w:ascii="David" w:hAnsi="David" w:cs="David"/>
          <w:rtl/>
        </w:rPr>
        <w:t xml:space="preserve"> שרוב ישראל נהגו לכתוב אותו בכתיב חסר "פנחס" ולהגות אותו </w:t>
      </w:r>
      <w:proofErr w:type="spellStart"/>
      <w:r w:rsidRPr="00681266">
        <w:rPr>
          <w:rFonts w:ascii="David" w:hAnsi="David" w:cs="David"/>
          <w:rtl/>
        </w:rPr>
        <w:t>בשוא</w:t>
      </w:r>
      <w:proofErr w:type="spellEnd"/>
      <w:r w:rsidRPr="00681266">
        <w:rPr>
          <w:rFonts w:ascii="David" w:hAnsi="David" w:cs="David"/>
          <w:rtl/>
        </w:rPr>
        <w:t xml:space="preserve"> נח. ונראה שבני ישראל חשו בשורש נשמתם את שעשה יעקב אבינו שנטל אותו משמו של אליהו כעירבון כדי להכריח אותו ללמד זכות על ישראל. וכיוון שאליהו הוא פינחס, נהגו בני ישראל ליטול את האות יוד משמו של פינחס כעירבון, כדי להכריח אותו ללמד זכות על ישראל, וכדי לקרב את הגאולה.</w:t>
      </w:r>
    </w:p>
    <w:p w14:paraId="07C7C418" w14:textId="77777777" w:rsidR="00681266" w:rsidRPr="00681266" w:rsidRDefault="00681266" w:rsidP="0097604D">
      <w:pPr>
        <w:spacing w:line="252" w:lineRule="auto"/>
        <w:contextualSpacing/>
        <w:rPr>
          <w:rFonts w:ascii="David" w:hAnsi="David" w:cs="David"/>
          <w:rtl/>
        </w:rPr>
      </w:pPr>
      <w:r w:rsidRPr="00681266">
        <w:rPr>
          <w:rFonts w:ascii="David" w:hAnsi="David" w:cs="David"/>
          <w:rtl/>
        </w:rPr>
        <w:t>ובכל אופן, גם בכתיב חסר משמעות השם 'פנחס' היא בקשה מד' שיפנה ויחוס על בני ישראל. אלא שכעת בכתיב חסר, גם פנחס - שרוצה שישיבו כבר את האות יו"ד לשמו - מצטרף לבקשה הזו, ומלמד זכות על ישראל.</w:t>
      </w:r>
    </w:p>
    <w:p w14:paraId="15BA7508" w14:textId="77777777" w:rsidR="00681266" w:rsidRPr="00681266" w:rsidRDefault="00681266" w:rsidP="0097604D">
      <w:pPr>
        <w:spacing w:line="252" w:lineRule="auto"/>
        <w:contextualSpacing/>
        <w:rPr>
          <w:rFonts w:ascii="David" w:hAnsi="David" w:cs="David"/>
          <w:rtl/>
        </w:rPr>
      </w:pPr>
    </w:p>
    <w:p w14:paraId="2D28831B" w14:textId="77777777" w:rsidR="00681266" w:rsidRPr="00681266" w:rsidRDefault="00681266" w:rsidP="0097604D">
      <w:pPr>
        <w:spacing w:line="252" w:lineRule="auto"/>
        <w:contextualSpacing/>
        <w:rPr>
          <w:rFonts w:ascii="David" w:hAnsi="David" w:cs="David"/>
          <w:sz w:val="10"/>
          <w:szCs w:val="10"/>
          <w:rtl/>
        </w:rPr>
      </w:pPr>
      <w:r w:rsidRPr="00681266">
        <w:rPr>
          <w:rFonts w:ascii="David" w:hAnsi="David" w:cs="David"/>
          <w:sz w:val="10"/>
          <w:szCs w:val="10"/>
          <w:rtl/>
        </w:rPr>
        <w:t>_________________________________________________</w:t>
      </w:r>
    </w:p>
    <w:p w14:paraId="063A7C6D" w14:textId="77777777" w:rsidR="00681266" w:rsidRPr="00681266" w:rsidRDefault="00681266" w:rsidP="0097604D">
      <w:pPr>
        <w:spacing w:line="252" w:lineRule="auto"/>
        <w:contextualSpacing/>
        <w:rPr>
          <w:rFonts w:ascii="David" w:hAnsi="David" w:cs="David"/>
          <w:sz w:val="10"/>
          <w:szCs w:val="10"/>
          <w:rtl/>
        </w:rPr>
      </w:pPr>
    </w:p>
    <w:p w14:paraId="0CC41E5E" w14:textId="007D5FB9" w:rsidR="00681266" w:rsidRDefault="00681266" w:rsidP="0097604D">
      <w:pPr>
        <w:spacing w:line="252" w:lineRule="auto"/>
        <w:jc w:val="both"/>
        <w:rPr>
          <w:rFonts w:ascii="David" w:hAnsi="David" w:cs="David"/>
          <w:sz w:val="22"/>
          <w:szCs w:val="22"/>
          <w:rtl/>
        </w:rPr>
      </w:pPr>
      <w:r w:rsidRPr="00681266">
        <w:rPr>
          <w:rFonts w:ascii="David" w:hAnsi="David" w:cs="David"/>
          <w:sz w:val="20"/>
          <w:szCs w:val="20"/>
          <w:vertAlign w:val="superscript"/>
        </w:rPr>
        <w:footnoteRef/>
      </w:r>
      <w:r w:rsidRPr="00681266">
        <w:rPr>
          <w:rFonts w:ascii="David" w:hAnsi="David" w:cs="David"/>
          <w:sz w:val="22"/>
          <w:szCs w:val="22"/>
          <w:rtl/>
        </w:rPr>
        <w:t xml:space="preserve"> קושיות אלו מובאות כבר ב"פירוש יונתן" (</w:t>
      </w:r>
      <w:proofErr w:type="spellStart"/>
      <w:r w:rsidRPr="00681266">
        <w:rPr>
          <w:rFonts w:ascii="David" w:hAnsi="David" w:cs="David"/>
          <w:sz w:val="22"/>
          <w:szCs w:val="22"/>
          <w:rtl/>
        </w:rPr>
        <w:t>להג"ר</w:t>
      </w:r>
      <w:proofErr w:type="spellEnd"/>
      <w:r w:rsidRPr="00681266">
        <w:rPr>
          <w:rFonts w:ascii="David" w:hAnsi="David" w:cs="David"/>
          <w:sz w:val="22"/>
          <w:szCs w:val="22"/>
          <w:rtl/>
        </w:rPr>
        <w:t xml:space="preserve"> </w:t>
      </w:r>
      <w:proofErr w:type="spellStart"/>
      <w:r w:rsidRPr="00681266">
        <w:rPr>
          <w:rFonts w:ascii="David" w:hAnsi="David" w:cs="David"/>
          <w:sz w:val="22"/>
          <w:szCs w:val="22"/>
          <w:rtl/>
        </w:rPr>
        <w:t>פייביל</w:t>
      </w:r>
      <w:proofErr w:type="spellEnd"/>
      <w:r w:rsidRPr="00681266">
        <w:rPr>
          <w:rFonts w:ascii="David" w:hAnsi="David" w:cs="David"/>
          <w:sz w:val="22"/>
          <w:szCs w:val="22"/>
          <w:rtl/>
        </w:rPr>
        <w:t xml:space="preserve"> </w:t>
      </w:r>
      <w:proofErr w:type="spellStart"/>
      <w:r w:rsidRPr="00681266">
        <w:rPr>
          <w:rFonts w:ascii="David" w:hAnsi="David" w:cs="David"/>
          <w:sz w:val="22"/>
          <w:szCs w:val="22"/>
          <w:rtl/>
        </w:rPr>
        <w:t>מביסק</w:t>
      </w:r>
      <w:proofErr w:type="spellEnd"/>
      <w:r w:rsidRPr="00681266">
        <w:rPr>
          <w:rFonts w:ascii="David" w:hAnsi="David" w:cs="David"/>
          <w:sz w:val="22"/>
          <w:szCs w:val="22"/>
          <w:rtl/>
        </w:rPr>
        <w:t>) שנמצא במקראות גדולות.</w:t>
      </w:r>
    </w:p>
    <w:p w14:paraId="64CDDD2C" w14:textId="0BADDBC4" w:rsidR="00681266" w:rsidRDefault="00681266" w:rsidP="0097604D">
      <w:pPr>
        <w:spacing w:line="252" w:lineRule="auto"/>
        <w:jc w:val="both"/>
        <w:rPr>
          <w:rFonts w:ascii="David" w:hAnsi="David" w:cs="David"/>
          <w:rtl/>
        </w:rPr>
      </w:pPr>
    </w:p>
    <w:p w14:paraId="27D49325" w14:textId="77777777" w:rsidR="00681266" w:rsidRPr="00681266" w:rsidRDefault="00681266" w:rsidP="0097604D">
      <w:pPr>
        <w:spacing w:line="252" w:lineRule="auto"/>
        <w:jc w:val="both"/>
        <w:rPr>
          <w:rFonts w:ascii="David" w:hAnsi="David" w:cs="David"/>
        </w:rPr>
      </w:pPr>
    </w:p>
    <w:p w14:paraId="0325D7C5" w14:textId="77777777" w:rsidR="00AE2D56" w:rsidRPr="00AE2D56" w:rsidRDefault="00AE2D56" w:rsidP="00AE2D56">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AE2D56">
        <w:rPr>
          <w:rFonts w:cs="David" w:hint="cs"/>
          <w:b/>
          <w:bCs/>
          <w:rtl/>
        </w:rPr>
        <w:t>לע"נ</w:t>
      </w:r>
      <w:proofErr w:type="spellEnd"/>
      <w:r w:rsidRPr="00AE2D56">
        <w:rPr>
          <w:rFonts w:cs="David" w:hint="cs"/>
          <w:b/>
          <w:bCs/>
          <w:rtl/>
        </w:rPr>
        <w:t xml:space="preserve"> </w:t>
      </w:r>
      <w:proofErr w:type="spellStart"/>
      <w:r w:rsidRPr="00AE2D56">
        <w:rPr>
          <w:rFonts w:cs="David" w:hint="cs"/>
          <w:b/>
          <w:bCs/>
          <w:rtl/>
        </w:rPr>
        <w:t>אמו"ר</w:t>
      </w:r>
      <w:proofErr w:type="spellEnd"/>
      <w:r w:rsidRPr="00AE2D56">
        <w:rPr>
          <w:rFonts w:cs="David" w:hint="cs"/>
          <w:b/>
          <w:bCs/>
          <w:rtl/>
        </w:rPr>
        <w:t xml:space="preserve"> רחל בת ר' בנימין בונים ע"ה</w:t>
      </w:r>
    </w:p>
    <w:p w14:paraId="5DD35E15" w14:textId="77777777" w:rsidR="00AE2D56" w:rsidRPr="00AE2D56" w:rsidRDefault="00AE2D56" w:rsidP="00AE2D56">
      <w:pPr>
        <w:rPr>
          <w:rFonts w:cs="David"/>
          <w:sz w:val="28"/>
          <w:szCs w:val="28"/>
          <w:rtl/>
        </w:rPr>
      </w:pPr>
    </w:p>
    <w:bookmarkEnd w:id="3"/>
    <w:bookmarkEnd w:id="4"/>
    <w:bookmarkEnd w:id="5"/>
    <w:bookmarkEnd w:id="6"/>
    <w:bookmarkEnd w:id="7"/>
    <w:p w14:paraId="10CD2A58" w14:textId="77777777" w:rsidR="00AE2D56" w:rsidRDefault="00AE2D56" w:rsidP="00AE2D56">
      <w:pPr>
        <w:jc w:val="center"/>
        <w:rPr>
          <w:rFonts w:cs="David"/>
          <w:b/>
          <w:bCs/>
          <w:color w:val="0070C0"/>
          <w:u w:val="single"/>
          <w:rtl/>
          <w:lang w:eastAsia="he-IL"/>
        </w:rPr>
      </w:pPr>
      <w:r w:rsidRPr="00AE2D56">
        <w:rPr>
          <w:rFonts w:cs="David" w:hint="cs"/>
          <w:b/>
          <w:bCs/>
          <w:color w:val="0070C0"/>
          <w:rtl/>
          <w:lang w:eastAsia="he-IL"/>
        </w:rPr>
        <w:t xml:space="preserve">ניתן ליצור קשר עם הכותבים דרך:  </w:t>
      </w:r>
      <w:hyperlink r:id="rId22" w:history="1">
        <w:r w:rsidRPr="00AE2D56">
          <w:rPr>
            <w:rFonts w:cs="David"/>
            <w:b/>
            <w:bCs/>
            <w:color w:val="0070C0"/>
            <w:u w:val="single"/>
            <w:lang w:eastAsia="he-IL"/>
          </w:rPr>
          <w:t>info@eretzhemdah.org</w:t>
        </w:r>
      </w:hyperlink>
    </w:p>
    <w:p w14:paraId="7D6D77B7" w14:textId="03666204" w:rsidR="0097604D" w:rsidRDefault="0097604D" w:rsidP="00AE2D56">
      <w:pPr>
        <w:jc w:val="center"/>
        <w:rPr>
          <w:rFonts w:cs="David"/>
          <w:b/>
          <w:bCs/>
          <w:color w:val="0070C0"/>
          <w:u w:val="single"/>
          <w:rtl/>
          <w:lang w:eastAsia="he-IL"/>
        </w:rPr>
      </w:pPr>
    </w:p>
    <w:p w14:paraId="0E1EB127" w14:textId="77777777" w:rsidR="0097604D" w:rsidRPr="00AE2D56" w:rsidRDefault="0097604D" w:rsidP="00AE2D56">
      <w:pPr>
        <w:jc w:val="center"/>
        <w:rPr>
          <w:rFonts w:cs="David"/>
          <w:b/>
          <w:bCs/>
          <w:color w:val="0070C0"/>
          <w:u w:val="single"/>
          <w:lang w:eastAsia="he-IL"/>
        </w:rPr>
      </w:pPr>
    </w:p>
    <w:p w14:paraId="0541BBF2" w14:textId="3E59CD2A" w:rsidR="0097604D" w:rsidRDefault="0097604D">
      <w:pPr>
        <w:bidi w:val="0"/>
        <w:rPr>
          <w:rFonts w:cs="David"/>
          <w:rtl/>
        </w:rPr>
      </w:pPr>
      <w:r>
        <w:rPr>
          <w:rFonts w:cs="David"/>
          <w:rtl/>
        </w:rPr>
        <w:br w:type="page"/>
      </w:r>
    </w:p>
    <w:p w14:paraId="677B7356" w14:textId="5C0D4CA2" w:rsidR="00C37984" w:rsidRDefault="00C37984" w:rsidP="00E1189B">
      <w:pPr>
        <w:contextualSpacing/>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74820E07">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77777777" w:rsidR="00E1189B" w:rsidRDefault="00E1189B" w:rsidP="00E1189B">
      <w:pPr>
        <w:contextualSpacing/>
        <w:rPr>
          <w:rFonts w:cs="David"/>
          <w:rtl/>
        </w:rPr>
      </w:pPr>
    </w:p>
    <w:p w14:paraId="0D87034F" w14:textId="77777777" w:rsidR="00C37984" w:rsidRDefault="00C37984" w:rsidP="00C37984">
      <w:pPr>
        <w:autoSpaceDE w:val="0"/>
        <w:autoSpaceDN w:val="0"/>
        <w:contextualSpacing/>
        <w:rPr>
          <w:rFonts w:cs="David"/>
          <w:rtl/>
        </w:rPr>
      </w:pPr>
    </w:p>
    <w:p w14:paraId="20757657" w14:textId="77777777" w:rsidR="00667A37" w:rsidRPr="00667A37" w:rsidRDefault="00667A37" w:rsidP="00667A37">
      <w:pPr>
        <w:contextualSpacing/>
        <w:rPr>
          <w:rFonts w:cs="David"/>
          <w:rtl/>
          <w:lang w:eastAsia="he-IL"/>
        </w:rPr>
      </w:pPr>
    </w:p>
    <w:p w14:paraId="5AC6D879" w14:textId="77777777" w:rsidR="00790782" w:rsidRPr="00790782" w:rsidRDefault="00790782" w:rsidP="00790782">
      <w:pPr>
        <w:contextualSpacing/>
        <w:jc w:val="both"/>
        <w:rPr>
          <w:rFonts w:cs="David"/>
          <w:rtl/>
        </w:rPr>
      </w:pPr>
      <w:r w:rsidRPr="00790782">
        <w:rPr>
          <w:rFonts w:cs="David" w:hint="cs"/>
          <w:rtl/>
        </w:rPr>
        <w:t xml:space="preserve">(מתוך </w:t>
      </w:r>
      <w:proofErr w:type="spellStart"/>
      <w:r w:rsidRPr="00790782">
        <w:rPr>
          <w:rFonts w:cs="David" w:hint="cs"/>
          <w:rtl/>
        </w:rPr>
        <w:t>ח"ג</w:t>
      </w:r>
      <w:proofErr w:type="spellEnd"/>
      <w:r w:rsidRPr="00790782">
        <w:rPr>
          <w:rFonts w:cs="David" w:hint="cs"/>
          <w:rtl/>
        </w:rPr>
        <w:t>)</w:t>
      </w:r>
    </w:p>
    <w:p w14:paraId="196B85EE" w14:textId="77777777" w:rsidR="00790782" w:rsidRPr="00790782" w:rsidRDefault="00790782" w:rsidP="00790782">
      <w:pPr>
        <w:contextualSpacing/>
        <w:jc w:val="both"/>
        <w:rPr>
          <w:rFonts w:cs="David"/>
          <w:rtl/>
        </w:rPr>
      </w:pPr>
    </w:p>
    <w:p w14:paraId="4CFDCB7C" w14:textId="1A16C456" w:rsidR="00790782" w:rsidRPr="00790782" w:rsidRDefault="00790782" w:rsidP="00790782">
      <w:pPr>
        <w:contextualSpacing/>
        <w:jc w:val="both"/>
        <w:rPr>
          <w:rFonts w:cs="David"/>
          <w:b/>
          <w:bCs/>
          <w:sz w:val="32"/>
          <w:szCs w:val="32"/>
          <w:rtl/>
        </w:rPr>
      </w:pPr>
      <w:r w:rsidRPr="00790782">
        <w:rPr>
          <w:rFonts w:cs="David" w:hint="cs"/>
          <w:b/>
          <w:bCs/>
          <w:sz w:val="32"/>
          <w:szCs w:val="32"/>
          <w:rtl/>
        </w:rPr>
        <w:t>קיטו, אקוודור</w:t>
      </w:r>
      <w:r w:rsidRPr="00790782">
        <w:rPr>
          <w:rFonts w:cs="David" w:hint="cs"/>
          <w:b/>
          <w:bCs/>
          <w:sz w:val="32"/>
          <w:szCs w:val="32"/>
          <w:rtl/>
        </w:rPr>
        <w:tab/>
      </w:r>
      <w:r w:rsidRPr="00790782">
        <w:rPr>
          <w:rFonts w:cs="David" w:hint="cs"/>
          <w:b/>
          <w:bCs/>
          <w:sz w:val="32"/>
          <w:szCs w:val="32"/>
          <w:rtl/>
        </w:rPr>
        <w:tab/>
      </w:r>
      <w:r w:rsidRPr="00790782">
        <w:rPr>
          <w:rFonts w:cs="David" w:hint="cs"/>
          <w:b/>
          <w:bCs/>
          <w:sz w:val="32"/>
          <w:szCs w:val="32"/>
          <w:rtl/>
        </w:rPr>
        <w:tab/>
      </w:r>
      <w:r w:rsidRPr="00790782">
        <w:rPr>
          <w:rFonts w:cs="David" w:hint="cs"/>
          <w:b/>
          <w:bCs/>
          <w:sz w:val="32"/>
          <w:szCs w:val="32"/>
          <w:rtl/>
        </w:rPr>
        <w:tab/>
      </w:r>
      <w:r w:rsidRPr="00790782">
        <w:rPr>
          <w:rFonts w:cs="David" w:hint="cs"/>
          <w:b/>
          <w:bCs/>
          <w:sz w:val="32"/>
          <w:szCs w:val="32"/>
          <w:rtl/>
        </w:rPr>
        <w:tab/>
      </w:r>
      <w:r w:rsidRPr="00790782">
        <w:rPr>
          <w:rFonts w:cs="David" w:hint="cs"/>
          <w:b/>
          <w:bCs/>
          <w:sz w:val="32"/>
          <w:szCs w:val="32"/>
          <w:rtl/>
        </w:rPr>
        <w:tab/>
        <w:t xml:space="preserve">   </w:t>
      </w:r>
      <w:r>
        <w:rPr>
          <w:rFonts w:cs="David"/>
          <w:b/>
          <w:bCs/>
          <w:sz w:val="32"/>
          <w:szCs w:val="32"/>
          <w:rtl/>
        </w:rPr>
        <w:tab/>
      </w:r>
      <w:r>
        <w:rPr>
          <w:rFonts w:cs="David"/>
          <w:b/>
          <w:bCs/>
          <w:sz w:val="32"/>
          <w:szCs w:val="32"/>
          <w:rtl/>
        </w:rPr>
        <w:tab/>
      </w:r>
      <w:r>
        <w:rPr>
          <w:rFonts w:cs="David"/>
          <w:b/>
          <w:bCs/>
          <w:sz w:val="32"/>
          <w:szCs w:val="32"/>
          <w:rtl/>
        </w:rPr>
        <w:tab/>
      </w:r>
      <w:r>
        <w:rPr>
          <w:rFonts w:cs="David" w:hint="cs"/>
          <w:b/>
          <w:bCs/>
          <w:sz w:val="32"/>
          <w:szCs w:val="32"/>
          <w:rtl/>
        </w:rPr>
        <w:t xml:space="preserve">      </w:t>
      </w:r>
      <w:r w:rsidRPr="00790782">
        <w:rPr>
          <w:rFonts w:cs="David" w:hint="cs"/>
          <w:b/>
          <w:bCs/>
          <w:sz w:val="32"/>
          <w:szCs w:val="32"/>
          <w:rtl/>
        </w:rPr>
        <w:t xml:space="preserve">        </w:t>
      </w:r>
      <w:r w:rsidRPr="00790782">
        <w:rPr>
          <w:rFonts w:cs="David"/>
          <w:b/>
          <w:bCs/>
          <w:sz w:val="32"/>
          <w:szCs w:val="32"/>
        </w:rPr>
        <w:t>Quito, Ecuador</w:t>
      </w:r>
    </w:p>
    <w:p w14:paraId="3F742D96" w14:textId="77777777" w:rsidR="00790782" w:rsidRPr="00790782" w:rsidRDefault="00790782" w:rsidP="00790782">
      <w:pPr>
        <w:contextualSpacing/>
        <w:jc w:val="both"/>
        <w:rPr>
          <w:rFonts w:cs="David"/>
          <w:rtl/>
        </w:rPr>
      </w:pPr>
      <w:r w:rsidRPr="00790782">
        <w:rPr>
          <w:rFonts w:cs="David" w:hint="cs"/>
          <w:rtl/>
        </w:rPr>
        <w:t>טבת תשנ"ג</w:t>
      </w:r>
    </w:p>
    <w:p w14:paraId="6705AFA7" w14:textId="77777777" w:rsidR="00790782" w:rsidRPr="00790782" w:rsidRDefault="00790782" w:rsidP="00790782">
      <w:pPr>
        <w:contextualSpacing/>
        <w:jc w:val="both"/>
        <w:rPr>
          <w:rFonts w:cs="David"/>
          <w:rtl/>
        </w:rPr>
      </w:pPr>
    </w:p>
    <w:p w14:paraId="6030838A" w14:textId="77777777" w:rsidR="00790782" w:rsidRPr="00790782" w:rsidRDefault="00790782" w:rsidP="00790782">
      <w:pPr>
        <w:tabs>
          <w:tab w:val="left" w:pos="720"/>
        </w:tabs>
        <w:contextualSpacing/>
        <w:jc w:val="both"/>
        <w:rPr>
          <w:rFonts w:ascii="David" w:hAnsi="David" w:cs="David"/>
          <w:b/>
          <w:bCs/>
          <w:color w:val="0070C0"/>
          <w:kern w:val="2"/>
          <w:sz w:val="30"/>
          <w:szCs w:val="30"/>
          <w:rtl/>
          <w14:ligatures w14:val="standardContextual"/>
        </w:rPr>
      </w:pPr>
      <w:r w:rsidRPr="00790782">
        <w:rPr>
          <w:rFonts w:ascii="David" w:hAnsi="David" w:cs="David" w:hint="cs"/>
          <w:b/>
          <w:bCs/>
          <w:color w:val="0070C0"/>
          <w:kern w:val="2"/>
          <w:sz w:val="30"/>
          <w:szCs w:val="30"/>
          <w:rtl/>
          <w14:ligatures w14:val="standardContextual"/>
        </w:rPr>
        <w:t>איסור "החזרת פניו ריקם" בעני גוי</w:t>
      </w:r>
    </w:p>
    <w:p w14:paraId="40333839" w14:textId="77777777" w:rsidR="00790782" w:rsidRPr="00790782" w:rsidRDefault="00790782" w:rsidP="00790782">
      <w:pPr>
        <w:contextualSpacing/>
        <w:jc w:val="both"/>
        <w:rPr>
          <w:rFonts w:cs="David"/>
          <w:rtl/>
        </w:rPr>
      </w:pPr>
    </w:p>
    <w:p w14:paraId="0800BC8D" w14:textId="77777777" w:rsidR="00790782" w:rsidRPr="00790782" w:rsidRDefault="00790782" w:rsidP="0097604D">
      <w:pPr>
        <w:spacing w:line="252" w:lineRule="auto"/>
        <w:contextualSpacing/>
        <w:jc w:val="both"/>
        <w:rPr>
          <w:rFonts w:cs="David"/>
          <w:sz w:val="26"/>
          <w:szCs w:val="26"/>
          <w:rtl/>
        </w:rPr>
      </w:pPr>
      <w:r w:rsidRPr="00790782">
        <w:rPr>
          <w:rFonts w:cs="David" w:hint="cs"/>
          <w:b/>
          <w:bCs/>
          <w:sz w:val="26"/>
          <w:szCs w:val="26"/>
          <w:rtl/>
        </w:rPr>
        <w:t>שאלה</w:t>
      </w:r>
    </w:p>
    <w:p w14:paraId="1F4E1889" w14:textId="77777777" w:rsidR="00790782" w:rsidRPr="00790782" w:rsidRDefault="00790782" w:rsidP="0097604D">
      <w:pPr>
        <w:spacing w:line="252" w:lineRule="auto"/>
        <w:contextualSpacing/>
        <w:jc w:val="both"/>
        <w:rPr>
          <w:rFonts w:cs="David"/>
          <w:rtl/>
        </w:rPr>
      </w:pPr>
      <w:r w:rsidRPr="00790782">
        <w:rPr>
          <w:rFonts w:cs="David" w:hint="cs"/>
          <w:rtl/>
        </w:rPr>
        <w:t xml:space="preserve">האם הדין שנאמר לגבי צדקה בסי' </w:t>
      </w:r>
      <w:proofErr w:type="spellStart"/>
      <w:r w:rsidRPr="00790782">
        <w:rPr>
          <w:rFonts w:cs="David" w:hint="cs"/>
          <w:rtl/>
        </w:rPr>
        <w:t>רמט</w:t>
      </w:r>
      <w:proofErr w:type="spellEnd"/>
      <w:r w:rsidRPr="00790782">
        <w:rPr>
          <w:rFonts w:cs="David" w:hint="cs"/>
          <w:rtl/>
        </w:rPr>
        <w:t xml:space="preserve">, שאסור להשיב עני ריקם, וחייבים לתת לו ולוּ משהו, נאמר גם לגבי עני </w:t>
      </w:r>
      <w:proofErr w:type="spellStart"/>
      <w:r w:rsidRPr="00790782">
        <w:rPr>
          <w:rFonts w:cs="David" w:hint="cs"/>
          <w:rtl/>
        </w:rPr>
        <w:t>נכרי</w:t>
      </w:r>
      <w:proofErr w:type="spellEnd"/>
      <w:r w:rsidRPr="00790782">
        <w:rPr>
          <w:rFonts w:cs="David" w:hint="cs"/>
          <w:rtl/>
        </w:rPr>
        <w:t>?</w:t>
      </w:r>
    </w:p>
    <w:p w14:paraId="120FF2CD" w14:textId="77777777" w:rsidR="00790782" w:rsidRPr="00790782" w:rsidRDefault="00790782" w:rsidP="0097604D">
      <w:pPr>
        <w:spacing w:line="252" w:lineRule="auto"/>
        <w:contextualSpacing/>
        <w:jc w:val="both"/>
        <w:rPr>
          <w:rFonts w:cs="David"/>
          <w:b/>
          <w:bCs/>
          <w:rtl/>
        </w:rPr>
      </w:pPr>
    </w:p>
    <w:p w14:paraId="08E24A57" w14:textId="77777777" w:rsidR="00790782" w:rsidRPr="00790782" w:rsidRDefault="00790782" w:rsidP="0097604D">
      <w:pPr>
        <w:spacing w:line="252" w:lineRule="auto"/>
        <w:contextualSpacing/>
        <w:jc w:val="both"/>
        <w:rPr>
          <w:rFonts w:cs="David"/>
          <w:b/>
          <w:bCs/>
          <w:sz w:val="26"/>
          <w:szCs w:val="26"/>
          <w:rtl/>
        </w:rPr>
      </w:pPr>
      <w:r w:rsidRPr="00790782">
        <w:rPr>
          <w:rFonts w:cs="David" w:hint="cs"/>
          <w:b/>
          <w:bCs/>
          <w:sz w:val="26"/>
          <w:szCs w:val="26"/>
          <w:rtl/>
        </w:rPr>
        <w:t>תשובה</w:t>
      </w:r>
    </w:p>
    <w:p w14:paraId="6C4A90FE" w14:textId="77777777" w:rsidR="00790782" w:rsidRPr="00790782" w:rsidRDefault="00790782" w:rsidP="0097604D">
      <w:pPr>
        <w:tabs>
          <w:tab w:val="left" w:pos="624"/>
        </w:tabs>
        <w:spacing w:line="252" w:lineRule="auto"/>
        <w:contextualSpacing/>
        <w:jc w:val="both"/>
        <w:rPr>
          <w:rFonts w:cs="David"/>
          <w:rtl/>
        </w:rPr>
      </w:pPr>
      <w:r w:rsidRPr="00790782">
        <w:rPr>
          <w:rFonts w:cs="David" w:hint="cs"/>
          <w:rtl/>
        </w:rPr>
        <w:t xml:space="preserve">החובה (וההיתר) לתת צדקה לעני </w:t>
      </w:r>
      <w:proofErr w:type="spellStart"/>
      <w:r w:rsidRPr="00790782">
        <w:rPr>
          <w:rFonts w:cs="David" w:hint="cs"/>
          <w:rtl/>
        </w:rPr>
        <w:t>נכרי</w:t>
      </w:r>
      <w:proofErr w:type="spellEnd"/>
      <w:r w:rsidRPr="00790782">
        <w:rPr>
          <w:rFonts w:cs="David" w:hint="cs"/>
          <w:rtl/>
        </w:rPr>
        <w:t xml:space="preserve"> הוא מפני "דרכי שלום"</w:t>
      </w:r>
      <w:r w:rsidRPr="00790782">
        <w:rPr>
          <w:rFonts w:cs="David" w:hint="cs"/>
          <w:vertAlign w:val="superscript"/>
          <w:rtl/>
        </w:rPr>
        <w:t>1</w:t>
      </w:r>
      <w:r w:rsidRPr="00790782">
        <w:rPr>
          <w:rFonts w:cs="David" w:hint="cs"/>
          <w:rtl/>
        </w:rPr>
        <w:t>, ואין בגדר זה כדי לכלול את האיסור "להחזיר את העני ששאל - ריקם"</w:t>
      </w:r>
      <w:r w:rsidRPr="00790782">
        <w:rPr>
          <w:rFonts w:cs="David" w:hint="cs"/>
          <w:vertAlign w:val="superscript"/>
          <w:rtl/>
        </w:rPr>
        <w:t>2</w:t>
      </w:r>
      <w:r w:rsidRPr="00790782">
        <w:rPr>
          <w:rFonts w:cs="David" w:hint="cs"/>
          <w:rtl/>
        </w:rPr>
        <w:t xml:space="preserve">. אבל במקום שיש לחוש לאיבה, </w:t>
      </w:r>
      <w:proofErr w:type="spellStart"/>
      <w:r w:rsidRPr="00790782">
        <w:rPr>
          <w:rFonts w:cs="David" w:hint="cs"/>
          <w:rtl/>
        </w:rPr>
        <w:t>יתן</w:t>
      </w:r>
      <w:proofErr w:type="spellEnd"/>
      <w:r w:rsidRPr="00790782">
        <w:rPr>
          <w:rFonts w:cs="David" w:hint="cs"/>
          <w:rtl/>
        </w:rPr>
        <w:t>.</w:t>
      </w:r>
    </w:p>
    <w:p w14:paraId="03A9529E" w14:textId="77777777" w:rsidR="00790782" w:rsidRPr="00790782" w:rsidRDefault="00790782" w:rsidP="0097604D">
      <w:pPr>
        <w:tabs>
          <w:tab w:val="left" w:pos="624"/>
        </w:tabs>
        <w:spacing w:line="252" w:lineRule="auto"/>
        <w:contextualSpacing/>
        <w:jc w:val="both"/>
        <w:rPr>
          <w:rFonts w:cs="David"/>
          <w:rtl/>
        </w:rPr>
      </w:pPr>
    </w:p>
    <w:p w14:paraId="11D33212" w14:textId="77777777" w:rsidR="00790782" w:rsidRPr="00790782" w:rsidRDefault="00790782" w:rsidP="0097604D">
      <w:pPr>
        <w:tabs>
          <w:tab w:val="left" w:pos="624"/>
        </w:tabs>
        <w:spacing w:line="252" w:lineRule="auto"/>
        <w:contextualSpacing/>
        <w:jc w:val="both"/>
        <w:rPr>
          <w:rFonts w:cs="David"/>
          <w:sz w:val="10"/>
          <w:szCs w:val="10"/>
          <w:rtl/>
        </w:rPr>
      </w:pPr>
      <w:r w:rsidRPr="00790782">
        <w:rPr>
          <w:rFonts w:cs="David" w:hint="cs"/>
          <w:sz w:val="10"/>
          <w:szCs w:val="10"/>
          <w:rtl/>
        </w:rPr>
        <w:t>________________________________________________</w:t>
      </w:r>
    </w:p>
    <w:p w14:paraId="6E3498A1" w14:textId="77777777" w:rsidR="00790782" w:rsidRPr="00790782" w:rsidRDefault="00790782" w:rsidP="0097604D">
      <w:pPr>
        <w:tabs>
          <w:tab w:val="left" w:pos="624"/>
        </w:tabs>
        <w:spacing w:line="252" w:lineRule="auto"/>
        <w:contextualSpacing/>
        <w:jc w:val="both"/>
        <w:rPr>
          <w:rFonts w:cs="David"/>
          <w:sz w:val="10"/>
          <w:szCs w:val="10"/>
          <w:rtl/>
        </w:rPr>
      </w:pPr>
    </w:p>
    <w:p w14:paraId="72D04C40" w14:textId="77777777" w:rsidR="00790782" w:rsidRPr="00790782" w:rsidRDefault="00790782" w:rsidP="0097604D">
      <w:pPr>
        <w:spacing w:line="252" w:lineRule="auto"/>
        <w:ind w:left="141" w:hanging="141"/>
        <w:jc w:val="both"/>
        <w:rPr>
          <w:rFonts w:ascii="David New Hebrew" w:hAnsi="David New Hebrew" w:cs="David"/>
          <w:sz w:val="20"/>
          <w:szCs w:val="22"/>
          <w:rtl/>
          <w:lang w:eastAsia="he-IL"/>
        </w:rPr>
      </w:pPr>
      <w:r w:rsidRPr="00790782">
        <w:rPr>
          <w:rFonts w:ascii="David New Hebrew" w:hAnsi="David New Hebrew" w:cs="David" w:hint="cs"/>
          <w:sz w:val="20"/>
          <w:szCs w:val="22"/>
          <w:vertAlign w:val="superscript"/>
          <w:rtl/>
          <w:lang w:eastAsia="he-IL"/>
        </w:rPr>
        <w:t>1</w:t>
      </w:r>
      <w:r w:rsidRPr="00790782">
        <w:rPr>
          <w:rFonts w:ascii="David New Hebrew" w:hAnsi="David New Hebrew" w:cs="David" w:hint="cs"/>
          <w:sz w:val="20"/>
          <w:szCs w:val="22"/>
          <w:rtl/>
          <w:lang w:eastAsia="he-IL"/>
        </w:rPr>
        <w:t xml:space="preserve"> </w:t>
      </w:r>
      <w:r w:rsidRPr="00790782">
        <w:rPr>
          <w:rFonts w:ascii="David New Hebrew" w:hAnsi="David New Hebrew" w:cs="David"/>
          <w:sz w:val="20"/>
          <w:szCs w:val="22"/>
          <w:rtl/>
          <w:lang w:eastAsia="he-IL"/>
        </w:rPr>
        <w:tab/>
      </w:r>
      <w:r w:rsidRPr="00790782">
        <w:rPr>
          <w:rFonts w:ascii="David New Hebrew" w:hAnsi="David New Hebrew" w:cs="David" w:hint="cs"/>
          <w:sz w:val="20"/>
          <w:szCs w:val="22"/>
          <w:rtl/>
          <w:lang w:eastAsia="he-IL"/>
        </w:rPr>
        <w:t xml:space="preserve">רמ"א יו"ד סי' </w:t>
      </w:r>
      <w:proofErr w:type="spellStart"/>
      <w:r w:rsidRPr="00790782">
        <w:rPr>
          <w:rFonts w:ascii="David New Hebrew" w:hAnsi="David New Hebrew" w:cs="David" w:hint="cs"/>
          <w:sz w:val="20"/>
          <w:szCs w:val="22"/>
          <w:rtl/>
          <w:lang w:eastAsia="he-IL"/>
        </w:rPr>
        <w:t>רנא</w:t>
      </w:r>
      <w:proofErr w:type="spellEnd"/>
      <w:r w:rsidRPr="00790782">
        <w:rPr>
          <w:rFonts w:ascii="David New Hebrew" w:hAnsi="David New Hebrew" w:cs="David" w:hint="cs"/>
          <w:sz w:val="20"/>
          <w:szCs w:val="22"/>
          <w:rtl/>
          <w:lang w:eastAsia="he-IL"/>
        </w:rPr>
        <w:t xml:space="preserve"> סעיף א, ע"פ </w:t>
      </w:r>
      <w:proofErr w:type="spellStart"/>
      <w:r w:rsidRPr="00790782">
        <w:rPr>
          <w:rFonts w:ascii="David New Hebrew" w:hAnsi="David New Hebrew" w:cs="David" w:hint="cs"/>
          <w:sz w:val="20"/>
          <w:szCs w:val="22"/>
          <w:rtl/>
          <w:lang w:eastAsia="he-IL"/>
        </w:rPr>
        <w:t>הגמ</w:t>
      </w:r>
      <w:proofErr w:type="spellEnd"/>
      <w:r w:rsidRPr="00790782">
        <w:rPr>
          <w:rFonts w:ascii="David New Hebrew" w:hAnsi="David New Hebrew" w:cs="David" w:hint="cs"/>
          <w:sz w:val="20"/>
          <w:szCs w:val="22"/>
          <w:rtl/>
          <w:lang w:eastAsia="he-IL"/>
        </w:rPr>
        <w:t xml:space="preserve">' גיטין </w:t>
      </w:r>
      <w:proofErr w:type="spellStart"/>
      <w:r w:rsidRPr="00790782">
        <w:rPr>
          <w:rFonts w:ascii="David New Hebrew" w:hAnsi="David New Hebrew" w:cs="David" w:hint="cs"/>
          <w:sz w:val="20"/>
          <w:szCs w:val="22"/>
          <w:rtl/>
          <w:lang w:eastAsia="he-IL"/>
        </w:rPr>
        <w:t>סא</w:t>
      </w:r>
      <w:proofErr w:type="spellEnd"/>
      <w:r w:rsidRPr="00790782">
        <w:rPr>
          <w:rFonts w:ascii="David New Hebrew" w:hAnsi="David New Hebrew" w:cs="David" w:hint="cs"/>
          <w:sz w:val="20"/>
          <w:szCs w:val="22"/>
          <w:rtl/>
          <w:lang w:eastAsia="he-IL"/>
        </w:rPr>
        <w:t>, ע"א.</w:t>
      </w:r>
    </w:p>
    <w:p w14:paraId="3C0A2584" w14:textId="77777777" w:rsidR="00790782" w:rsidRPr="00790782" w:rsidRDefault="00790782" w:rsidP="0097604D">
      <w:pPr>
        <w:spacing w:line="252" w:lineRule="auto"/>
        <w:ind w:left="141" w:hanging="141"/>
        <w:jc w:val="both"/>
        <w:rPr>
          <w:rFonts w:ascii="David New Hebrew" w:hAnsi="David New Hebrew" w:cs="David"/>
          <w:sz w:val="20"/>
          <w:szCs w:val="22"/>
          <w:rtl/>
          <w:lang w:eastAsia="he-IL"/>
        </w:rPr>
      </w:pPr>
      <w:r w:rsidRPr="00790782">
        <w:rPr>
          <w:rFonts w:ascii="David New Hebrew" w:hAnsi="David New Hebrew" w:cs="David" w:hint="cs"/>
          <w:sz w:val="20"/>
          <w:szCs w:val="22"/>
          <w:vertAlign w:val="superscript"/>
          <w:rtl/>
          <w:lang w:eastAsia="he-IL"/>
        </w:rPr>
        <w:t>2</w:t>
      </w:r>
      <w:r w:rsidRPr="00790782">
        <w:rPr>
          <w:rFonts w:ascii="David New Hebrew" w:hAnsi="David New Hebrew" w:cs="David" w:hint="cs"/>
          <w:sz w:val="20"/>
          <w:szCs w:val="22"/>
          <w:rtl/>
          <w:lang w:eastAsia="he-IL"/>
        </w:rPr>
        <w:t xml:space="preserve"> </w:t>
      </w:r>
      <w:r w:rsidRPr="00790782">
        <w:rPr>
          <w:rFonts w:ascii="David New Hebrew" w:hAnsi="David New Hebrew" w:cs="David"/>
          <w:sz w:val="20"/>
          <w:szCs w:val="22"/>
          <w:rtl/>
          <w:lang w:eastAsia="he-IL"/>
        </w:rPr>
        <w:tab/>
      </w:r>
      <w:r w:rsidRPr="00790782">
        <w:rPr>
          <w:rFonts w:ascii="David New Hebrew" w:hAnsi="David New Hebrew" w:cs="David" w:hint="cs"/>
          <w:sz w:val="20"/>
          <w:szCs w:val="22"/>
          <w:rtl/>
          <w:lang w:eastAsia="he-IL"/>
        </w:rPr>
        <w:t xml:space="preserve">עיין מה שכתב </w:t>
      </w:r>
      <w:proofErr w:type="spellStart"/>
      <w:r w:rsidRPr="00790782">
        <w:rPr>
          <w:rFonts w:ascii="David New Hebrew" w:hAnsi="David New Hebrew" w:cs="David" w:hint="cs"/>
          <w:sz w:val="20"/>
          <w:szCs w:val="22"/>
          <w:rtl/>
          <w:lang w:eastAsia="he-IL"/>
        </w:rPr>
        <w:t>מהר"י</w:t>
      </w:r>
      <w:proofErr w:type="spellEnd"/>
      <w:r w:rsidRPr="00790782">
        <w:rPr>
          <w:rFonts w:ascii="David New Hebrew" w:hAnsi="David New Hebrew" w:cs="David" w:hint="cs"/>
          <w:sz w:val="20"/>
          <w:szCs w:val="22"/>
          <w:rtl/>
          <w:lang w:eastAsia="he-IL"/>
        </w:rPr>
        <w:t xml:space="preserve"> </w:t>
      </w:r>
      <w:proofErr w:type="spellStart"/>
      <w:r w:rsidRPr="00790782">
        <w:rPr>
          <w:rFonts w:ascii="David New Hebrew" w:hAnsi="David New Hebrew" w:cs="David" w:hint="cs"/>
          <w:sz w:val="20"/>
          <w:szCs w:val="22"/>
          <w:rtl/>
          <w:lang w:eastAsia="he-IL"/>
        </w:rPr>
        <w:t>קורקוס</w:t>
      </w:r>
      <w:proofErr w:type="spellEnd"/>
      <w:r w:rsidRPr="00790782">
        <w:rPr>
          <w:rFonts w:ascii="David New Hebrew" w:hAnsi="David New Hebrew" w:cs="David" w:hint="cs"/>
          <w:sz w:val="20"/>
          <w:szCs w:val="22"/>
          <w:rtl/>
          <w:lang w:eastAsia="he-IL"/>
        </w:rPr>
        <w:t xml:space="preserve"> על הרמב"ם הל' מתנות עניים (פ"ז </w:t>
      </w:r>
      <w:proofErr w:type="spellStart"/>
      <w:r w:rsidRPr="00790782">
        <w:rPr>
          <w:rFonts w:ascii="David New Hebrew" w:hAnsi="David New Hebrew" w:cs="David" w:hint="cs"/>
          <w:sz w:val="20"/>
          <w:szCs w:val="22"/>
          <w:rtl/>
          <w:lang w:eastAsia="he-IL"/>
        </w:rPr>
        <w:t>ה"ז</w:t>
      </w:r>
      <w:proofErr w:type="spellEnd"/>
      <w:r w:rsidRPr="00790782">
        <w:rPr>
          <w:rFonts w:ascii="David New Hebrew" w:hAnsi="David New Hebrew" w:cs="David" w:hint="cs"/>
          <w:sz w:val="20"/>
          <w:szCs w:val="22"/>
          <w:rtl/>
          <w:lang w:eastAsia="he-IL"/>
        </w:rPr>
        <w:t xml:space="preserve">), </w:t>
      </w:r>
      <w:proofErr w:type="spellStart"/>
      <w:r w:rsidRPr="00790782">
        <w:rPr>
          <w:rFonts w:ascii="David New Hebrew" w:hAnsi="David New Hebrew" w:cs="David" w:hint="cs"/>
          <w:sz w:val="20"/>
          <w:szCs w:val="22"/>
          <w:rtl/>
          <w:lang w:eastAsia="he-IL"/>
        </w:rPr>
        <w:t>דדברים</w:t>
      </w:r>
      <w:proofErr w:type="spellEnd"/>
      <w:r w:rsidRPr="00790782">
        <w:rPr>
          <w:rFonts w:ascii="David New Hebrew" w:hAnsi="David New Hebrew" w:cs="David" w:hint="cs"/>
          <w:sz w:val="20"/>
          <w:szCs w:val="22"/>
          <w:rtl/>
          <w:lang w:eastAsia="he-IL"/>
        </w:rPr>
        <w:t xml:space="preserve"> שחיובם משום דרכי שלום, אם יצויר </w:t>
      </w:r>
      <w:proofErr w:type="spellStart"/>
      <w:r w:rsidRPr="00790782">
        <w:rPr>
          <w:rFonts w:ascii="David New Hebrew" w:hAnsi="David New Hebrew" w:cs="David" w:hint="cs"/>
          <w:sz w:val="20"/>
          <w:szCs w:val="22"/>
          <w:rtl/>
          <w:lang w:eastAsia="he-IL"/>
        </w:rPr>
        <w:t>דמצי</w:t>
      </w:r>
      <w:proofErr w:type="spellEnd"/>
      <w:r w:rsidRPr="00790782">
        <w:rPr>
          <w:rFonts w:ascii="David New Hebrew" w:hAnsi="David New Hebrew" w:cs="David" w:hint="cs"/>
          <w:sz w:val="20"/>
          <w:szCs w:val="22"/>
          <w:rtl/>
          <w:lang w:eastAsia="he-IL"/>
        </w:rPr>
        <w:t xml:space="preserve"> </w:t>
      </w:r>
      <w:proofErr w:type="spellStart"/>
      <w:r w:rsidRPr="00790782">
        <w:rPr>
          <w:rFonts w:ascii="David New Hebrew" w:hAnsi="David New Hebrew" w:cs="David" w:hint="cs"/>
          <w:sz w:val="20"/>
          <w:szCs w:val="22"/>
          <w:rtl/>
          <w:lang w:eastAsia="he-IL"/>
        </w:rPr>
        <w:t>לאשתמוטי</w:t>
      </w:r>
      <w:proofErr w:type="spellEnd"/>
      <w:r w:rsidRPr="00790782">
        <w:rPr>
          <w:rFonts w:ascii="David New Hebrew" w:hAnsi="David New Hebrew" w:cs="David" w:hint="cs"/>
          <w:sz w:val="20"/>
          <w:szCs w:val="22"/>
          <w:rtl/>
          <w:lang w:eastAsia="he-IL"/>
        </w:rPr>
        <w:t xml:space="preserve"> ואין איבה - אינו מחויב. ומקופל בזה שכל איסורי התורה, וקל וחומר איסורי דרבנן דוגמת זה שחידש הרמב"ם (דלא להחזיר העני ששאל ריקם), לא נאמרו, אף לא מדרבנן, כלפי עני </w:t>
      </w:r>
      <w:proofErr w:type="spellStart"/>
      <w:r w:rsidRPr="00790782">
        <w:rPr>
          <w:rFonts w:ascii="David New Hebrew" w:hAnsi="David New Hebrew" w:cs="David" w:hint="cs"/>
          <w:sz w:val="20"/>
          <w:szCs w:val="22"/>
          <w:rtl/>
          <w:lang w:eastAsia="he-IL"/>
        </w:rPr>
        <w:t>נכרי</w:t>
      </w:r>
      <w:proofErr w:type="spellEnd"/>
      <w:r w:rsidRPr="00790782">
        <w:rPr>
          <w:rFonts w:ascii="David New Hebrew" w:hAnsi="David New Hebrew" w:cs="David" w:hint="cs"/>
          <w:sz w:val="20"/>
          <w:szCs w:val="22"/>
          <w:rtl/>
          <w:lang w:eastAsia="he-IL"/>
        </w:rPr>
        <w:t>.</w:t>
      </w:r>
    </w:p>
    <w:p w14:paraId="6C4E12F1" w14:textId="77777777" w:rsidR="00790782" w:rsidRPr="00790782" w:rsidRDefault="00790782" w:rsidP="00790782">
      <w:pPr>
        <w:tabs>
          <w:tab w:val="left" w:pos="624"/>
        </w:tabs>
        <w:contextualSpacing/>
        <w:jc w:val="both"/>
        <w:rPr>
          <w:rFonts w:cs="David"/>
          <w:rtl/>
        </w:rPr>
      </w:pPr>
    </w:p>
    <w:p w14:paraId="0A39872A" w14:textId="77777777" w:rsidR="00790782" w:rsidRPr="00790782" w:rsidRDefault="00790782" w:rsidP="00790782">
      <w:pPr>
        <w:contextualSpacing/>
      </w:pPr>
    </w:p>
    <w:p w14:paraId="2022B6EB" w14:textId="77777777" w:rsidR="00790782" w:rsidRPr="00790782" w:rsidRDefault="00790782" w:rsidP="00790782">
      <w:pPr>
        <w:ind w:left="2695"/>
        <w:jc w:val="center"/>
        <w:rPr>
          <w:rFonts w:cs="David"/>
          <w:rtl/>
          <w:lang w:eastAsia="he-IL"/>
        </w:rPr>
      </w:pPr>
      <w:r w:rsidRPr="00790782">
        <w:rPr>
          <w:rFonts w:cs="David"/>
          <w:rtl/>
          <w:lang w:eastAsia="he-IL"/>
        </w:rPr>
        <w:t>בש</w:t>
      </w:r>
      <w:r w:rsidRPr="00790782">
        <w:rPr>
          <w:rFonts w:cs="David" w:hint="cs"/>
          <w:rtl/>
          <w:lang w:eastAsia="he-IL"/>
        </w:rPr>
        <w:t>ם צוות המשיבים ובברכת התורה,</w:t>
      </w:r>
    </w:p>
    <w:p w14:paraId="6ED00925" w14:textId="77777777" w:rsidR="00790782" w:rsidRPr="00790782" w:rsidRDefault="00790782" w:rsidP="00790782">
      <w:pPr>
        <w:ind w:left="2695"/>
        <w:jc w:val="center"/>
        <w:rPr>
          <w:rFonts w:cs="David"/>
          <w:sz w:val="12"/>
          <w:szCs w:val="12"/>
          <w:rtl/>
          <w:lang w:eastAsia="he-IL"/>
        </w:rPr>
      </w:pPr>
    </w:p>
    <w:p w14:paraId="3DFBBDFD" w14:textId="77777777" w:rsidR="00790782" w:rsidRPr="00790782" w:rsidRDefault="00790782" w:rsidP="00790782">
      <w:pPr>
        <w:keepNext/>
        <w:ind w:left="2695"/>
        <w:jc w:val="center"/>
        <w:outlineLvl w:val="1"/>
        <w:rPr>
          <w:rFonts w:cs="David"/>
          <w:noProof/>
          <w:rtl/>
          <w:lang w:eastAsia="he-IL"/>
        </w:rPr>
      </w:pPr>
      <w:r w:rsidRPr="00790782">
        <w:rPr>
          <w:rFonts w:cs="David"/>
          <w:noProof/>
          <w:rtl/>
          <w:lang w:eastAsia="he-IL"/>
        </w:rPr>
        <w:t>הר</w:t>
      </w:r>
      <w:r w:rsidRPr="00790782">
        <w:rPr>
          <w:rFonts w:cs="David" w:hint="cs"/>
          <w:noProof/>
          <w:rtl/>
          <w:lang w:eastAsia="he-IL"/>
        </w:rPr>
        <w:t xml:space="preserve">ב </w:t>
      </w:r>
      <w:r w:rsidRPr="00790782">
        <w:rPr>
          <w:rFonts w:cs="David"/>
          <w:noProof/>
          <w:rtl/>
          <w:lang w:eastAsia="he-IL"/>
        </w:rPr>
        <w:t>מש</w:t>
      </w:r>
      <w:r w:rsidRPr="00790782">
        <w:rPr>
          <w:rFonts w:cs="David" w:hint="cs"/>
          <w:noProof/>
          <w:rtl/>
          <w:lang w:eastAsia="he-IL"/>
        </w:rPr>
        <w:t>ה ארנרייך          הרב יוסף כרמל</w:t>
      </w:r>
    </w:p>
    <w:p w14:paraId="7DB45BF6" w14:textId="77777777" w:rsidR="00790782" w:rsidRPr="00790782" w:rsidRDefault="00790782" w:rsidP="00790782">
      <w:pPr>
        <w:ind w:left="2695"/>
        <w:jc w:val="center"/>
        <w:rPr>
          <w:rFonts w:cs="David"/>
          <w:rtl/>
          <w:lang w:eastAsia="he-IL"/>
        </w:rPr>
      </w:pPr>
      <w:r w:rsidRPr="00790782">
        <w:rPr>
          <w:rFonts w:cs="David"/>
          <w:rtl/>
          <w:lang w:eastAsia="he-IL"/>
        </w:rPr>
        <w:t>רא</w:t>
      </w:r>
      <w:r w:rsidRPr="00790782">
        <w:rPr>
          <w:rFonts w:cs="David" w:hint="cs"/>
          <w:rtl/>
          <w:lang w:eastAsia="he-IL"/>
        </w:rPr>
        <w:t>שי הכולל</w:t>
      </w:r>
    </w:p>
    <w:p w14:paraId="0B38F065" w14:textId="77777777" w:rsidR="00790782" w:rsidRPr="00790782" w:rsidRDefault="00790782" w:rsidP="00790782">
      <w:pPr>
        <w:ind w:left="2695"/>
        <w:jc w:val="center"/>
        <w:rPr>
          <w:rFonts w:cs="David"/>
          <w:rtl/>
          <w:lang w:eastAsia="he-IL"/>
        </w:rPr>
      </w:pPr>
    </w:p>
    <w:p w14:paraId="226B0844" w14:textId="77777777" w:rsidR="00790782" w:rsidRPr="00790782" w:rsidRDefault="00790782" w:rsidP="00790782">
      <w:pPr>
        <w:ind w:left="2695"/>
        <w:jc w:val="center"/>
        <w:rPr>
          <w:rFonts w:cs="David"/>
          <w:rtl/>
          <w:lang w:eastAsia="he-IL"/>
        </w:rPr>
      </w:pPr>
    </w:p>
    <w:p w14:paraId="7F28EDAB" w14:textId="77777777" w:rsidR="00790782" w:rsidRPr="00790782" w:rsidRDefault="00790782" w:rsidP="00790782">
      <w:pPr>
        <w:ind w:left="2695"/>
        <w:jc w:val="center"/>
        <w:rPr>
          <w:rFonts w:cs="David"/>
          <w:rtl/>
          <w:lang w:eastAsia="he-IL"/>
        </w:rPr>
      </w:pPr>
      <w:r w:rsidRPr="00790782">
        <w:rPr>
          <w:rFonts w:cs="David" w:hint="cs"/>
          <w:rtl/>
          <w:lang w:eastAsia="he-IL"/>
        </w:rPr>
        <w:t>גם</w:t>
      </w:r>
      <w:r w:rsidRPr="00790782">
        <w:rPr>
          <w:rFonts w:cs="David"/>
          <w:rtl/>
          <w:lang w:eastAsia="he-IL"/>
        </w:rPr>
        <w:t xml:space="preserve"> </w:t>
      </w:r>
      <w:r w:rsidRPr="00790782">
        <w:rPr>
          <w:rFonts w:cs="David" w:hint="cs"/>
          <w:rtl/>
          <w:lang w:eastAsia="he-IL"/>
        </w:rPr>
        <w:t>אני מאשר:</w:t>
      </w:r>
    </w:p>
    <w:p w14:paraId="6032B893" w14:textId="77777777" w:rsidR="00790782" w:rsidRPr="00790782" w:rsidRDefault="00790782" w:rsidP="00790782">
      <w:pPr>
        <w:ind w:left="2695"/>
        <w:jc w:val="center"/>
        <w:rPr>
          <w:rFonts w:cs="David"/>
          <w:rtl/>
          <w:lang w:eastAsia="he-IL"/>
        </w:rPr>
      </w:pPr>
      <w:r w:rsidRPr="00790782">
        <w:rPr>
          <w:rFonts w:cs="David"/>
          <w:rtl/>
          <w:lang w:eastAsia="he-IL"/>
        </w:rPr>
        <w:t>הרב</w:t>
      </w:r>
      <w:r w:rsidRPr="00790782">
        <w:rPr>
          <w:rFonts w:cs="David" w:hint="cs"/>
          <w:rtl/>
          <w:lang w:eastAsia="he-IL"/>
        </w:rPr>
        <w:t xml:space="preserve"> שאול ישראלי</w:t>
      </w:r>
    </w:p>
    <w:p w14:paraId="14DFB832" w14:textId="77777777" w:rsidR="00790782" w:rsidRPr="00790782" w:rsidRDefault="00790782" w:rsidP="00790782">
      <w:pPr>
        <w:ind w:left="2695"/>
        <w:jc w:val="center"/>
        <w:rPr>
          <w:rFonts w:cs="David"/>
          <w:rtl/>
          <w:lang w:eastAsia="he-IL"/>
        </w:rPr>
      </w:pPr>
    </w:p>
    <w:p w14:paraId="252B2DA1" w14:textId="77777777" w:rsidR="00790782" w:rsidRDefault="00790782" w:rsidP="00A2202B">
      <w:pPr>
        <w:contextualSpacing/>
        <w:jc w:val="center"/>
        <w:rPr>
          <w:rtl/>
        </w:rPr>
      </w:pPr>
    </w:p>
    <w:p w14:paraId="155C3F5B" w14:textId="77777777" w:rsidR="00790782" w:rsidRDefault="00790782" w:rsidP="00A2202B">
      <w:pPr>
        <w:contextualSpacing/>
        <w:jc w:val="center"/>
        <w:rPr>
          <w:rtl/>
        </w:rPr>
      </w:pPr>
    </w:p>
    <w:p w14:paraId="06180494" w14:textId="048249F7" w:rsidR="00A2202B" w:rsidRDefault="0097604D" w:rsidP="00A2202B">
      <w:pPr>
        <w:contextualSpacing/>
        <w:jc w:val="center"/>
        <w:rPr>
          <w:rFonts w:cs="David"/>
          <w:b/>
          <w:bCs/>
          <w:color w:val="002060"/>
          <w:u w:val="single"/>
          <w:rtl/>
          <w:lang w:eastAsia="he-IL"/>
        </w:rPr>
      </w:pPr>
      <w:hyperlink r:id="rId24" w:history="1">
        <w:r w:rsidR="00A2202B" w:rsidRPr="009E00AF">
          <w:rPr>
            <w:rStyle w:val="Hyperlink"/>
            <w:rFonts w:cs="David" w:hint="cs"/>
            <w:b/>
            <w:bCs/>
            <w:color w:val="002060"/>
            <w:rtl/>
            <w:lang w:eastAsia="he-IL"/>
          </w:rPr>
          <w:t xml:space="preserve">ארץ חמדה – קישור </w:t>
        </w:r>
        <w:proofErr w:type="spellStart"/>
        <w:r w:rsidR="00A2202B" w:rsidRPr="009E00AF">
          <w:rPr>
            <w:rStyle w:val="Hyperlink"/>
            <w:rFonts w:cs="David" w:hint="cs"/>
            <w:b/>
            <w:bCs/>
            <w:color w:val="002060"/>
            <w:rtl/>
            <w:lang w:eastAsia="he-IL"/>
          </w:rPr>
          <w:t>לשו"ת</w:t>
        </w:r>
        <w:proofErr w:type="spellEnd"/>
        <w:r w:rsidR="00A2202B" w:rsidRPr="009E00AF">
          <w:rPr>
            <w:rStyle w:val="Hyperlink"/>
            <w:rFonts w:cs="David" w:hint="cs"/>
            <w:b/>
            <w:bCs/>
            <w:color w:val="002060"/>
            <w:rtl/>
            <w:lang w:eastAsia="he-IL"/>
          </w:rPr>
          <w:t xml:space="preserve"> במראה הבזק באתר</w:t>
        </w:r>
      </w:hyperlink>
    </w:p>
    <w:p w14:paraId="59FA430F" w14:textId="77777777" w:rsidR="00ED57CE" w:rsidRPr="00D71246" w:rsidRDefault="00ED57CE" w:rsidP="00A2202B">
      <w:pPr>
        <w:contextualSpacing/>
        <w:jc w:val="center"/>
        <w:rPr>
          <w:rFonts w:cs="David"/>
          <w:b/>
          <w:bCs/>
          <w:color w:val="002060"/>
          <w:sz w:val="16"/>
          <w:szCs w:val="16"/>
          <w:u w:val="single"/>
          <w:lang w:eastAsia="he-IL"/>
        </w:rPr>
      </w:pPr>
    </w:p>
    <w:p w14:paraId="627452B1" w14:textId="7DFBE421" w:rsidR="00A2202B" w:rsidRDefault="00A2202B" w:rsidP="00A2202B">
      <w:pPr>
        <w:contextualSpacing/>
        <w:jc w:val="center"/>
        <w:rPr>
          <w:color w:val="0070C0"/>
          <w:rtl/>
        </w:rPr>
      </w:pPr>
      <w:bookmarkStart w:id="9" w:name="_Hlk175743676"/>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5" w:history="1">
        <w:r w:rsidRPr="00DD6714">
          <w:rPr>
            <w:color w:val="0070C0"/>
          </w:rPr>
          <w:t>info@eretzhemdah.org</w:t>
        </w:r>
      </w:hyperlink>
    </w:p>
    <w:p w14:paraId="436BB3C2" w14:textId="77777777" w:rsidR="0097604D" w:rsidRDefault="0097604D" w:rsidP="00A2202B">
      <w:pPr>
        <w:contextualSpacing/>
        <w:jc w:val="center"/>
        <w:rPr>
          <w:color w:val="0070C0"/>
          <w:rtl/>
        </w:rPr>
      </w:pPr>
    </w:p>
    <w:bookmarkEnd w:id="9"/>
    <w:p w14:paraId="342CEE35" w14:textId="77777777" w:rsidR="0097604D" w:rsidRDefault="0097604D" w:rsidP="00E1189B">
      <w:pPr>
        <w:contextualSpacing/>
        <w:rPr>
          <w:rStyle w:val="Hyperlink"/>
          <w:rFonts w:cs="David"/>
          <w:b/>
          <w:bCs/>
          <w:color w:val="0070C0"/>
          <w:sz w:val="20"/>
          <w:szCs w:val="20"/>
          <w:u w:val="none"/>
          <w:rtl/>
          <w:lang w:eastAsia="he-IL"/>
        </w:rPr>
      </w:pPr>
    </w:p>
    <w:p w14:paraId="3861B992" w14:textId="61355BC7" w:rsidR="0097604D" w:rsidRDefault="0097604D" w:rsidP="00E1189B">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0A4254C3" wp14:editId="7B028348">
            <wp:simplePos x="0" y="0"/>
            <wp:positionH relativeFrom="margin">
              <wp:posOffset>478790</wp:posOffset>
            </wp:positionH>
            <wp:positionV relativeFrom="paragraph">
              <wp:posOffset>8255</wp:posOffset>
            </wp:positionV>
            <wp:extent cx="6165729" cy="1097280"/>
            <wp:effectExtent l="0" t="0" r="6985"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65729" cy="1097280"/>
                    </a:xfrm>
                    <a:prstGeom prst="rect">
                      <a:avLst/>
                    </a:prstGeom>
                  </pic:spPr>
                </pic:pic>
              </a:graphicData>
            </a:graphic>
            <wp14:sizeRelH relativeFrom="page">
              <wp14:pctWidth>0</wp14:pctWidth>
            </wp14:sizeRelH>
            <wp14:sizeRelV relativeFrom="page">
              <wp14:pctHeight>0</wp14:pctHeight>
            </wp14:sizeRelV>
          </wp:anchor>
        </w:drawing>
      </w:r>
    </w:p>
    <w:p w14:paraId="0DCEB266" w14:textId="77777777" w:rsidR="0097604D" w:rsidRDefault="0097604D" w:rsidP="00E1189B">
      <w:pPr>
        <w:contextualSpacing/>
        <w:rPr>
          <w:rStyle w:val="Hyperlink"/>
          <w:rFonts w:cs="David"/>
          <w:b/>
          <w:bCs/>
          <w:color w:val="0070C0"/>
          <w:sz w:val="20"/>
          <w:szCs w:val="20"/>
          <w:u w:val="none"/>
          <w:rtl/>
          <w:lang w:eastAsia="he-IL"/>
        </w:rPr>
      </w:pPr>
    </w:p>
    <w:p w14:paraId="5BD77086" w14:textId="77777777" w:rsidR="0097604D" w:rsidRDefault="0097604D" w:rsidP="00E1189B">
      <w:pPr>
        <w:contextualSpacing/>
        <w:rPr>
          <w:rStyle w:val="Hyperlink"/>
          <w:rFonts w:cs="David"/>
          <w:b/>
          <w:bCs/>
          <w:color w:val="0070C0"/>
          <w:sz w:val="20"/>
          <w:szCs w:val="20"/>
          <w:u w:val="none"/>
          <w:rtl/>
          <w:lang w:eastAsia="he-IL"/>
        </w:rPr>
      </w:pPr>
    </w:p>
    <w:p w14:paraId="14A0D637" w14:textId="549805A7" w:rsidR="0097604D" w:rsidRDefault="0097604D" w:rsidP="00E1189B">
      <w:pPr>
        <w:contextualSpacing/>
        <w:rPr>
          <w:rStyle w:val="Hyperlink"/>
          <w:rFonts w:cs="David"/>
          <w:b/>
          <w:bCs/>
          <w:color w:val="0070C0"/>
          <w:sz w:val="20"/>
          <w:szCs w:val="20"/>
          <w:u w:val="none"/>
          <w:rtl/>
          <w:lang w:eastAsia="he-IL"/>
        </w:rPr>
      </w:pPr>
    </w:p>
    <w:p w14:paraId="271974F0" w14:textId="77777777" w:rsidR="0097604D" w:rsidRDefault="0097604D" w:rsidP="00E1189B">
      <w:pPr>
        <w:contextualSpacing/>
        <w:rPr>
          <w:rStyle w:val="Hyperlink"/>
          <w:rFonts w:cs="David"/>
          <w:b/>
          <w:bCs/>
          <w:color w:val="0070C0"/>
          <w:sz w:val="20"/>
          <w:szCs w:val="20"/>
          <w:u w:val="none"/>
          <w:rtl/>
          <w:lang w:eastAsia="he-IL"/>
        </w:rPr>
      </w:pPr>
    </w:p>
    <w:p w14:paraId="41340476" w14:textId="77777777" w:rsidR="0097604D" w:rsidRDefault="0097604D" w:rsidP="00E1189B">
      <w:pPr>
        <w:contextualSpacing/>
        <w:rPr>
          <w:rStyle w:val="Hyperlink"/>
          <w:rFonts w:cs="David"/>
          <w:b/>
          <w:bCs/>
          <w:color w:val="0070C0"/>
          <w:sz w:val="20"/>
          <w:szCs w:val="20"/>
          <w:u w:val="none"/>
          <w:rtl/>
          <w:lang w:eastAsia="he-IL"/>
        </w:rPr>
      </w:pPr>
    </w:p>
    <w:p w14:paraId="11CD4258" w14:textId="1F1A2D0F" w:rsidR="0097604D" w:rsidRDefault="0097604D" w:rsidP="00E1189B">
      <w:pPr>
        <w:contextualSpacing/>
        <w:rPr>
          <w:rStyle w:val="Hyperlink"/>
          <w:rFonts w:cs="David"/>
          <w:b/>
          <w:bCs/>
          <w:color w:val="0070C0"/>
          <w:sz w:val="20"/>
          <w:szCs w:val="20"/>
          <w:u w:val="none"/>
          <w:rtl/>
          <w:lang w:eastAsia="he-IL"/>
        </w:rPr>
      </w:pPr>
    </w:p>
    <w:p w14:paraId="6CAC27D2" w14:textId="77777777" w:rsidR="0097604D" w:rsidRDefault="0097604D" w:rsidP="00E1189B">
      <w:pPr>
        <w:contextualSpacing/>
        <w:rPr>
          <w:rStyle w:val="Hyperlink"/>
          <w:rFonts w:cs="David"/>
          <w:b/>
          <w:bCs/>
          <w:color w:val="0070C0"/>
          <w:sz w:val="20"/>
          <w:szCs w:val="20"/>
          <w:u w:val="none"/>
          <w:rtl/>
          <w:lang w:eastAsia="he-IL"/>
        </w:rPr>
      </w:pPr>
    </w:p>
    <w:p w14:paraId="17551E63" w14:textId="77777777" w:rsidR="0097604D" w:rsidRDefault="0097604D" w:rsidP="00E1189B">
      <w:pPr>
        <w:contextualSpacing/>
        <w:rPr>
          <w:rStyle w:val="Hyperlink"/>
          <w:rFonts w:cs="David"/>
          <w:b/>
          <w:bCs/>
          <w:color w:val="0070C0"/>
          <w:sz w:val="20"/>
          <w:szCs w:val="20"/>
          <w:u w:val="none"/>
          <w:rtl/>
          <w:lang w:eastAsia="he-IL"/>
        </w:rPr>
      </w:pPr>
    </w:p>
    <w:p w14:paraId="24538FD3" w14:textId="23809808" w:rsidR="006054C7" w:rsidRDefault="00E5182A" w:rsidP="00E1189B">
      <w:pPr>
        <w:contextualSpacing/>
        <w:rPr>
          <w:rStyle w:val="Hyperlink"/>
          <w:rFonts w:cs="David"/>
          <w:b/>
          <w:bCs/>
          <w:color w:val="0070C0"/>
          <w:sz w:val="20"/>
          <w:szCs w:val="20"/>
          <w:u w:val="none"/>
          <w:rtl/>
          <w:lang w:eastAsia="he-IL"/>
        </w:rPr>
      </w:pPr>
      <w:r w:rsidRPr="00876564">
        <w:rPr>
          <w:noProof/>
          <w:sz w:val="20"/>
          <w:szCs w:val="20"/>
          <w:rtl/>
        </w:rPr>
        <w:drawing>
          <wp:anchor distT="0" distB="0" distL="114300" distR="114300" simplePos="0" relativeHeight="252025856" behindDoc="0" locked="0" layoutInCell="1" allowOverlap="1" wp14:anchorId="4C4E40FF" wp14:editId="052B8993">
            <wp:simplePos x="0" y="0"/>
            <wp:positionH relativeFrom="margin">
              <wp:posOffset>1020445</wp:posOffset>
            </wp:positionH>
            <wp:positionV relativeFrom="paragraph">
              <wp:posOffset>474345</wp:posOffset>
            </wp:positionV>
            <wp:extent cx="5120241" cy="1161278"/>
            <wp:effectExtent l="0" t="0" r="4445" b="1270"/>
            <wp:wrapNone/>
            <wp:docPr id="7" name="תמונה 7" descr="משטר ומדינה פרסום לחי">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20241" cy="1161278"/>
                    </a:xfrm>
                    <a:prstGeom prst="rect">
                      <a:avLst/>
                    </a:prstGeom>
                    <a:noFill/>
                  </pic:spPr>
                </pic:pic>
              </a:graphicData>
            </a:graphic>
            <wp14:sizeRelH relativeFrom="page">
              <wp14:pctWidth>0</wp14:pctWidth>
            </wp14:sizeRelH>
            <wp14:sizeRelV relativeFrom="page">
              <wp14:pctHeight>0</wp14:pctHeight>
            </wp14:sizeRelV>
          </wp:anchor>
        </w:drawing>
      </w:r>
    </w:p>
    <w:bookmarkEnd w:id="0"/>
    <w:sectPr w:rsidR="006054C7" w:rsidSect="005D10D2">
      <w:headerReference w:type="default" r:id="rId29"/>
      <w:headerReference w:type="first" r:id="rId30"/>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98824" w14:textId="77777777" w:rsidR="00910550" w:rsidRDefault="00910550">
      <w:r>
        <w:separator/>
      </w:r>
    </w:p>
  </w:endnote>
  <w:endnote w:type="continuationSeparator" w:id="0">
    <w:p w14:paraId="33F30D88" w14:textId="77777777" w:rsidR="00910550" w:rsidRDefault="00910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panose1 w:val="02010401010101010101"/>
    <w:charset w:val="B1"/>
    <w:family w:val="auto"/>
    <w:pitch w:val="variable"/>
    <w:sig w:usb0="00000801" w:usb1="40000000" w:usb2="00000000" w:usb3="00000000" w:csb0="00000020" w:csb1="00000000"/>
  </w:font>
  <w:font w:name="David New Hebrew">
    <w:altName w:val="Calibri"/>
    <w:charset w:val="00"/>
    <w:family w:val="swiss"/>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C2500" w14:textId="77777777" w:rsidR="00910550" w:rsidRDefault="00910550">
      <w:r>
        <w:separator/>
      </w:r>
    </w:p>
  </w:footnote>
  <w:footnote w:type="continuationSeparator" w:id="0">
    <w:p w14:paraId="3B207AFC" w14:textId="77777777" w:rsidR="00910550" w:rsidRDefault="00910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487FA88" w:rsidR="003056AF" w:rsidRPr="007A1756" w:rsidRDefault="009942E4" w:rsidP="002B62EA">
    <w:pPr>
      <w:pStyle w:val="a6"/>
      <w:tabs>
        <w:tab w:val="clear" w:pos="4153"/>
        <w:tab w:val="clear" w:pos="8306"/>
      </w:tabs>
      <w:jc w:val="right"/>
      <w:rPr>
        <w:rFonts w:ascii="Arial Black" w:hAnsi="Arial Black" w:cs="David"/>
        <w:b/>
        <w:bCs/>
        <w:iCs/>
        <w:color w:val="993300"/>
        <w:sz w:val="34"/>
        <w:szCs w:val="34"/>
        <w:rtl/>
      </w:rPr>
    </w:pPr>
    <w:r>
      <w:rPr>
        <w:rFonts w:ascii="Arial Black" w:hAnsi="Arial Black" w:cs="David" w:hint="cs"/>
        <w:b/>
        <w:bCs/>
        <w:iCs/>
        <w:color w:val="993300"/>
        <w:sz w:val="34"/>
        <w:szCs w:val="34"/>
        <w:rtl/>
      </w:rPr>
      <w:t>נצבים וילך</w:t>
    </w:r>
    <w:r w:rsidR="00820DBE">
      <w:rPr>
        <w:rFonts w:ascii="Arial Black" w:hAnsi="Arial Black" w:cs="David" w:hint="cs"/>
        <w:b/>
        <w:bCs/>
        <w:iCs/>
        <w:color w:val="993300"/>
        <w:sz w:val="34"/>
        <w:szCs w:val="34"/>
        <w:rtl/>
      </w:rPr>
      <w:t>, ראש השנה</w:t>
    </w:r>
    <w:r w:rsidR="008F6780">
      <w:rPr>
        <w:rFonts w:ascii="Arial Black" w:hAnsi="Arial Black" w:cs="David" w:hint="cs"/>
        <w:b/>
        <w:bCs/>
        <w:iCs/>
        <w:color w:val="993300"/>
        <w:sz w:val="34"/>
        <w:szCs w:val="34"/>
        <w:rtl/>
      </w:rPr>
      <w:t xml:space="preserve"> </w:t>
    </w:r>
    <w:r w:rsidR="003056AF" w:rsidRPr="009E69BE">
      <w:rPr>
        <w:rFonts w:ascii="Arial Black" w:hAnsi="Arial Black" w:cs="David" w:hint="cs"/>
        <w:b/>
        <w:bCs/>
        <w:iCs/>
        <w:color w:val="993300"/>
        <w:sz w:val="28"/>
        <w:szCs w:val="28"/>
        <w:rtl/>
      </w:rPr>
      <w:t>תש</w:t>
    </w:r>
    <w:r w:rsidR="00820DBE">
      <w:rPr>
        <w:rFonts w:ascii="Arial Black" w:hAnsi="Arial Black" w:cs="David" w:hint="cs"/>
        <w:b/>
        <w:bCs/>
        <w:iCs/>
        <w:color w:val="993300"/>
        <w:sz w:val="28"/>
        <w:szCs w:val="28"/>
        <w:rtl/>
      </w:rPr>
      <w:t>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18"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21"/>
  </w:num>
  <w:num w:numId="4">
    <w:abstractNumId w:val="22"/>
  </w:num>
  <w:num w:numId="5">
    <w:abstractNumId w:val="7"/>
  </w:num>
  <w:num w:numId="6">
    <w:abstractNumId w:val="15"/>
  </w:num>
  <w:num w:numId="7">
    <w:abstractNumId w:val="11"/>
  </w:num>
  <w:num w:numId="8">
    <w:abstractNumId w:val="5"/>
  </w:num>
  <w:num w:numId="9">
    <w:abstractNumId w:val="9"/>
  </w:num>
  <w:num w:numId="10">
    <w:abstractNumId w:val="23"/>
  </w:num>
  <w:num w:numId="11">
    <w:abstractNumId w:val="13"/>
  </w:num>
  <w:num w:numId="12">
    <w:abstractNumId w:val="19"/>
  </w:num>
  <w:num w:numId="13">
    <w:abstractNumId w:val="14"/>
  </w:num>
  <w:num w:numId="14">
    <w:abstractNumId w:val="3"/>
  </w:num>
  <w:num w:numId="15">
    <w:abstractNumId w:val="16"/>
  </w:num>
  <w:num w:numId="16">
    <w:abstractNumId w:val="1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7"/>
  </w:num>
  <w:num w:numId="21">
    <w:abstractNumId w:val="8"/>
  </w:num>
  <w:num w:numId="22">
    <w:abstractNumId w:val="20"/>
  </w:num>
  <w:num w:numId="2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73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438"/>
    <w:rsid w:val="0022551B"/>
    <w:rsid w:val="0022558A"/>
    <w:rsid w:val="002256A6"/>
    <w:rsid w:val="002256E6"/>
    <w:rsid w:val="00225B8E"/>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8D5"/>
    <w:rsid w:val="002F6D2C"/>
    <w:rsid w:val="002F71F1"/>
    <w:rsid w:val="002F7311"/>
    <w:rsid w:val="002F740B"/>
    <w:rsid w:val="002F7E57"/>
    <w:rsid w:val="00300442"/>
    <w:rsid w:val="003004BB"/>
    <w:rsid w:val="003004E2"/>
    <w:rsid w:val="003005A4"/>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52B7"/>
    <w:rsid w:val="00305399"/>
    <w:rsid w:val="003056AF"/>
    <w:rsid w:val="003058EB"/>
    <w:rsid w:val="00305D24"/>
    <w:rsid w:val="00305F37"/>
    <w:rsid w:val="00306059"/>
    <w:rsid w:val="003060EC"/>
    <w:rsid w:val="0030632C"/>
    <w:rsid w:val="003063C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336"/>
    <w:rsid w:val="00595664"/>
    <w:rsid w:val="005958EC"/>
    <w:rsid w:val="00595DF3"/>
    <w:rsid w:val="00595EA6"/>
    <w:rsid w:val="00595F39"/>
    <w:rsid w:val="00596284"/>
    <w:rsid w:val="005965F3"/>
    <w:rsid w:val="0059663F"/>
    <w:rsid w:val="0059694B"/>
    <w:rsid w:val="00596CD8"/>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D93"/>
    <w:rsid w:val="00616EA3"/>
    <w:rsid w:val="00616EB3"/>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10BB"/>
    <w:rsid w:val="0071112F"/>
    <w:rsid w:val="007111DD"/>
    <w:rsid w:val="00711A57"/>
    <w:rsid w:val="00711AB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E5"/>
    <w:rsid w:val="00B70D89"/>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984"/>
    <w:rsid w:val="00C4035D"/>
    <w:rsid w:val="00C4045F"/>
    <w:rsid w:val="00C40468"/>
    <w:rsid w:val="00C406C6"/>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F4E"/>
    <w:rsid w:val="00EC7F7E"/>
    <w:rsid w:val="00EC7FBA"/>
    <w:rsid w:val="00ED067D"/>
    <w:rsid w:val="00ED0A3A"/>
    <w:rsid w:val="00ED0AD1"/>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970"/>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retzhemdah.org/newsletterArticle.asp?lang=he&amp;pageid=48&amp;cat=1&amp;newsletter=4821&amp;article=11078" TargetMode="External"/><Relationship Id="rId18" Type="http://schemas.openxmlformats.org/officeDocument/2006/relationships/image" Target="media/image5.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eretzhemdah.org/newsletterArticle.asp?lang=he&amp;pageid=48&amp;cat=1&amp;newsletter=1214&amp;article=4569" TargetMode="External"/><Relationship Id="rId17" Type="http://schemas.openxmlformats.org/officeDocument/2006/relationships/hyperlink" Target="http://WWW.ERETZHEMDAH.ORG"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mailto:info@eretzhemdah.org" TargetMode="External"/><Relationship Id="rId20" Type="http://schemas.openxmlformats.org/officeDocument/2006/relationships/hyperlink" Target="mailto:info@eretzhemdah.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386&amp;article=1430" TargetMode="External"/><Relationship Id="rId24" Type="http://schemas.openxmlformats.org/officeDocument/2006/relationships/hyperlink" Target="https://www.eretzhemdah.org/ebooks.asp?lang=he&amp;top=1&amp;pageid=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7.png"/><Relationship Id="rId28" Type="http://schemas.openxmlformats.org/officeDocument/2006/relationships/image" Target="media/image9.jpeg"/><Relationship Id="rId10" Type="http://schemas.openxmlformats.org/officeDocument/2006/relationships/image" Target="media/image3.png"/><Relationship Id="rId19" Type="http://schemas.openxmlformats.org/officeDocument/2006/relationships/hyperlink" Target="https://www.eretzhemdah.org/content.asp?PageId=8&amp;lang=h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channel/UCaz-8x6OyQh81Wf0wEYlksg" TargetMode="External"/><Relationship Id="rId22" Type="http://schemas.openxmlformats.org/officeDocument/2006/relationships/hyperlink" Target="mailto:info@eretzhemdah.org" TargetMode="External"/><Relationship Id="rId27" Type="http://schemas.openxmlformats.org/officeDocument/2006/relationships/hyperlink" Target="http://eretzhemdah.org/publications.asp?lang=he&amp;pag"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3274</Words>
  <Characters>16372</Characters>
  <Application>Microsoft Office Word</Application>
  <DocSecurity>0</DocSecurity>
  <Lines>136</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18</cp:revision>
  <cp:lastPrinted>2024-05-09T09:44:00Z</cp:lastPrinted>
  <dcterms:created xsi:type="dcterms:W3CDTF">2024-09-22T13:51:00Z</dcterms:created>
  <dcterms:modified xsi:type="dcterms:W3CDTF">2024-09-26T11:08:00Z</dcterms:modified>
</cp:coreProperties>
</file>