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786A3731"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5CF2C1D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338D7AF" w:rsidR="00820DBE" w:rsidRPr="00820DBE" w:rsidRDefault="00820DBE" w:rsidP="003F307A">
            <w:pPr>
              <w:contextualSpacing/>
              <w:rPr>
                <w:rFonts w:ascii="Arial Black" w:hAnsi="Arial Black" w:cs="David"/>
                <w:b/>
                <w:bCs/>
                <w:iCs/>
                <w:color w:val="993300"/>
                <w:sz w:val="8"/>
                <w:szCs w:val="8"/>
                <w:rtl/>
              </w:rPr>
            </w:pPr>
          </w:p>
          <w:p w14:paraId="4B6E0FD0" w14:textId="34D6115F" w:rsidR="00263195" w:rsidRPr="00D042C1" w:rsidRDefault="00263195" w:rsidP="00974E3A">
            <w:pPr>
              <w:pStyle w:val="a6"/>
              <w:tabs>
                <w:tab w:val="clear" w:pos="4153"/>
              </w:tabs>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EA2D47">
              <w:rPr>
                <w:rFonts w:ascii="Arial Black" w:hAnsi="Arial Black" w:cs="David" w:hint="cs"/>
                <w:b/>
                <w:bCs/>
                <w:iCs/>
                <w:color w:val="960000"/>
                <w:sz w:val="40"/>
                <w:szCs w:val="40"/>
                <w:rtl/>
              </w:rPr>
              <w:t>בהר-</w:t>
            </w:r>
            <w:proofErr w:type="spellStart"/>
            <w:r w:rsidR="00EA2D47">
              <w:rPr>
                <w:rFonts w:ascii="Arial Black" w:hAnsi="Arial Black" w:cs="David" w:hint="cs"/>
                <w:b/>
                <w:bCs/>
                <w:iCs/>
                <w:color w:val="960000"/>
                <w:sz w:val="40"/>
                <w:szCs w:val="40"/>
                <w:rtl/>
              </w:rPr>
              <w:t>בחוקותי</w:t>
            </w:r>
            <w:proofErr w:type="spellEnd"/>
            <w:r w:rsidR="00FF53A0" w:rsidRPr="00FF53A0">
              <w:rPr>
                <w:rFonts w:ascii="Arial Black" w:hAnsi="Arial Black" w:cs="David" w:hint="cs"/>
                <w:b/>
                <w:bCs/>
                <w:iCs/>
                <w:color w:val="960000"/>
                <w:sz w:val="30"/>
                <w:szCs w:val="30"/>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B94BB0">
            <w:pPr>
              <w:pStyle w:val="a6"/>
              <w:tabs>
                <w:tab w:val="clear" w:pos="4153"/>
              </w:tabs>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25A8633C" w14:textId="426DE6BE" w:rsidR="00FF53A0" w:rsidRPr="0067429B" w:rsidRDefault="00FF53A0" w:rsidP="00FF53A0">
            <w:pPr>
              <w:ind w:left="312" w:right="454"/>
              <w:jc w:val="center"/>
              <w:rPr>
                <w:rFonts w:ascii="David" w:hAnsi="David" w:cs="David"/>
                <w:strike/>
                <w:color w:val="0070C0"/>
                <w:sz w:val="10"/>
                <w:szCs w:val="10"/>
                <w:rtl/>
              </w:rPr>
            </w:pPr>
            <w:bookmarkStart w:id="1" w:name="_Hlk184807529"/>
            <w:r w:rsidRPr="00231876">
              <w:rPr>
                <w:rFonts w:hint="cs"/>
                <w:strike/>
                <w:noProof/>
                <w:sz w:val="48"/>
                <w:szCs w:val="48"/>
                <w:rtl/>
              </w:rPr>
              <w:drawing>
                <wp:anchor distT="0" distB="0" distL="114300" distR="114300" simplePos="0" relativeHeight="252017664" behindDoc="1" locked="0" layoutInCell="1" allowOverlap="1" wp14:anchorId="06E49634" wp14:editId="1344026D">
                  <wp:simplePos x="0" y="0"/>
                  <wp:positionH relativeFrom="column">
                    <wp:posOffset>2935605</wp:posOffset>
                  </wp:positionH>
                  <wp:positionV relativeFrom="paragraph">
                    <wp:posOffset>-352425</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p w14:paraId="2341743A" w14:textId="77777777" w:rsidR="00A415A3" w:rsidRPr="00A415A3" w:rsidRDefault="00A415A3" w:rsidP="00A415A3">
            <w:pPr>
              <w:ind w:left="312" w:right="454"/>
              <w:jc w:val="center"/>
              <w:rPr>
                <w:rFonts w:ascii="Arial" w:hAnsi="Arial" w:cs="David"/>
                <w:b/>
                <w:bCs/>
                <w:color w:val="0070C0"/>
                <w:sz w:val="34"/>
                <w:szCs w:val="34"/>
                <w:u w:val="single"/>
                <w:rtl/>
              </w:rPr>
            </w:pPr>
            <w:r w:rsidRPr="00A415A3">
              <w:rPr>
                <w:rFonts w:ascii="Arial" w:hAnsi="Arial" w:cs="David" w:hint="cs"/>
                <w:b/>
                <w:bCs/>
                <w:color w:val="0070C0"/>
                <w:sz w:val="34"/>
                <w:szCs w:val="34"/>
                <w:u w:val="single"/>
                <w:rtl/>
              </w:rPr>
              <w:t>עצמאות ושחרור ירושלים כתנאי לקבלת תורה</w:t>
            </w:r>
          </w:p>
          <w:p w14:paraId="3C30A566" w14:textId="3E373746"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2DD81DBF" w14:textId="77777777" w:rsidR="00FF53A0" w:rsidRPr="00F94DB2" w:rsidRDefault="00FF53A0" w:rsidP="00FF53A0">
            <w:pPr>
              <w:spacing w:line="259" w:lineRule="auto"/>
              <w:rPr>
                <w:rFonts w:ascii="David" w:hAnsi="David" w:cs="David"/>
                <w:b/>
                <w:bCs/>
                <w:sz w:val="12"/>
                <w:szCs w:val="12"/>
                <w:rtl/>
              </w:rPr>
            </w:pPr>
          </w:p>
          <w:p w14:paraId="3F9EA23A" w14:textId="15D81EFC" w:rsidR="00A415A3" w:rsidRPr="00A415A3" w:rsidRDefault="00A415A3" w:rsidP="00A415A3">
            <w:pPr>
              <w:ind w:left="170"/>
              <w:rPr>
                <w:rFonts w:ascii="David" w:hAnsi="David" w:cs="David"/>
                <w:sz w:val="19"/>
                <w:szCs w:val="19"/>
                <w:rtl/>
              </w:rPr>
            </w:pPr>
            <w:r w:rsidRPr="00A415A3">
              <w:rPr>
                <w:rFonts w:ascii="FrankRuehl" w:hAnsi="FrankRuehl" w:cs="FrankRuehl"/>
                <w:sz w:val="23"/>
                <w:szCs w:val="23"/>
                <w:rtl/>
              </w:rPr>
              <w:t xml:space="preserve">"וַיְדַבֵּר ה' אֶל מֹשֶׁה </w:t>
            </w:r>
            <w:r w:rsidRPr="00A415A3">
              <w:rPr>
                <w:rFonts w:ascii="FrankRuehl" w:hAnsi="FrankRuehl" w:cs="FrankRuehl"/>
                <w:b/>
                <w:bCs/>
                <w:sz w:val="23"/>
                <w:szCs w:val="23"/>
                <w:rtl/>
              </w:rPr>
              <w:t>בְּהַר סִינַי</w:t>
            </w:r>
            <w:r w:rsidRPr="00A415A3">
              <w:rPr>
                <w:rFonts w:ascii="FrankRuehl" w:hAnsi="FrankRuehl" w:cs="FrankRuehl"/>
                <w:sz w:val="23"/>
                <w:szCs w:val="23"/>
                <w:rtl/>
              </w:rPr>
              <w:t xml:space="preserve"> </w:t>
            </w:r>
            <w:proofErr w:type="spellStart"/>
            <w:r w:rsidRPr="00A415A3">
              <w:rPr>
                <w:rFonts w:ascii="FrankRuehl" w:hAnsi="FrankRuehl" w:cs="FrankRuehl"/>
                <w:sz w:val="23"/>
                <w:szCs w:val="23"/>
                <w:rtl/>
              </w:rPr>
              <w:t>לֵאמֹר</w:t>
            </w:r>
            <w:proofErr w:type="spellEnd"/>
            <w:r w:rsidRPr="00A415A3">
              <w:rPr>
                <w:rFonts w:ascii="FrankRuehl" w:hAnsi="FrankRuehl" w:cs="FrankRuehl"/>
                <w:sz w:val="23"/>
                <w:szCs w:val="23"/>
                <w:rtl/>
              </w:rPr>
              <w:t xml:space="preserve">: דַּבֵּר אֶל בְּנֵי יִשְׂרָאֵל וְאָמַרְתָּ </w:t>
            </w:r>
            <w:proofErr w:type="spellStart"/>
            <w:r w:rsidRPr="00A415A3">
              <w:rPr>
                <w:rFonts w:ascii="FrankRuehl" w:hAnsi="FrankRuehl" w:cs="FrankRuehl"/>
                <w:sz w:val="23"/>
                <w:szCs w:val="23"/>
                <w:rtl/>
              </w:rPr>
              <w:t>אֲלֵהֶם</w:t>
            </w:r>
            <w:proofErr w:type="spellEnd"/>
            <w:r w:rsidRPr="00A415A3">
              <w:rPr>
                <w:rFonts w:ascii="FrankRuehl" w:hAnsi="FrankRuehl" w:cs="FrankRuehl"/>
                <w:sz w:val="23"/>
                <w:szCs w:val="23"/>
                <w:rtl/>
              </w:rPr>
              <w:t xml:space="preserve"> כִּי </w:t>
            </w:r>
            <w:proofErr w:type="spellStart"/>
            <w:r w:rsidRPr="00A415A3">
              <w:rPr>
                <w:rFonts w:ascii="FrankRuehl" w:hAnsi="FrankRuehl" w:cs="FrankRuehl"/>
                <w:sz w:val="23"/>
                <w:szCs w:val="23"/>
                <w:rtl/>
              </w:rPr>
              <w:t>תָבֹאו</w:t>
            </w:r>
            <w:proofErr w:type="spellEnd"/>
            <w:r w:rsidRPr="00A415A3">
              <w:rPr>
                <w:rFonts w:ascii="FrankRuehl" w:hAnsi="FrankRuehl" w:cs="FrankRuehl"/>
                <w:sz w:val="23"/>
                <w:szCs w:val="23"/>
                <w:rtl/>
              </w:rPr>
              <w:t xml:space="preserve">ּ אֶל </w:t>
            </w:r>
            <w:r w:rsidRPr="00A415A3">
              <w:rPr>
                <w:rFonts w:ascii="FrankRuehl" w:hAnsi="FrankRuehl" w:cs="FrankRuehl"/>
                <w:b/>
                <w:bCs/>
                <w:sz w:val="23"/>
                <w:szCs w:val="23"/>
                <w:rtl/>
              </w:rPr>
              <w:t xml:space="preserve">הָאָרֶץ </w:t>
            </w:r>
            <w:r w:rsidRPr="00A415A3">
              <w:rPr>
                <w:rFonts w:ascii="FrankRuehl" w:hAnsi="FrankRuehl" w:cs="FrankRuehl"/>
                <w:sz w:val="23"/>
                <w:szCs w:val="23"/>
                <w:rtl/>
              </w:rPr>
              <w:t xml:space="preserve">אֲשֶׁר אֲנִי נֹתֵן לָכֶם </w:t>
            </w:r>
            <w:r w:rsidRPr="00A415A3">
              <w:rPr>
                <w:rFonts w:ascii="FrankRuehl" w:hAnsi="FrankRuehl" w:cs="FrankRuehl"/>
                <w:b/>
                <w:bCs/>
                <w:sz w:val="23"/>
                <w:szCs w:val="23"/>
                <w:rtl/>
              </w:rPr>
              <w:t>וְשָׁבְתָה הָאָרֶץ שַׁבָּת לַה'</w:t>
            </w:r>
            <w:r w:rsidRPr="00A415A3">
              <w:rPr>
                <w:rFonts w:ascii="FrankRuehl" w:hAnsi="FrankRuehl" w:cs="FrankRuehl"/>
                <w:sz w:val="23"/>
                <w:szCs w:val="23"/>
                <w:rtl/>
              </w:rPr>
              <w:t xml:space="preserve">" </w:t>
            </w:r>
            <w:r w:rsidRPr="00A415A3">
              <w:rPr>
                <w:rFonts w:ascii="David" w:hAnsi="David" w:cs="David"/>
                <w:sz w:val="19"/>
                <w:szCs w:val="19"/>
                <w:rtl/>
              </w:rPr>
              <w:t>(ויקרא כה, א-ב)</w:t>
            </w:r>
            <w:r>
              <w:rPr>
                <w:rFonts w:ascii="David" w:hAnsi="David" w:cs="David" w:hint="cs"/>
                <w:sz w:val="19"/>
                <w:szCs w:val="19"/>
                <w:rtl/>
              </w:rPr>
              <w:t>.</w:t>
            </w:r>
            <w:r w:rsidRPr="00A415A3">
              <w:rPr>
                <w:rFonts w:ascii="David" w:hAnsi="David" w:cs="David"/>
                <w:sz w:val="19"/>
                <w:szCs w:val="19"/>
                <w:rtl/>
              </w:rPr>
              <w:t xml:space="preserve"> </w:t>
            </w:r>
          </w:p>
          <w:p w14:paraId="132166FD" w14:textId="77777777" w:rsidR="00A415A3" w:rsidRDefault="00A415A3" w:rsidP="00A415A3">
            <w:pPr>
              <w:rPr>
                <w:rFonts w:ascii="David" w:hAnsi="David" w:cs="David"/>
                <w:sz w:val="22"/>
                <w:szCs w:val="22"/>
                <w:rtl/>
              </w:rPr>
            </w:pPr>
            <w:r w:rsidRPr="00A415A3">
              <w:rPr>
                <w:rFonts w:ascii="David" w:hAnsi="David" w:cs="David"/>
                <w:sz w:val="22"/>
                <w:szCs w:val="22"/>
                <w:rtl/>
              </w:rPr>
              <w:t xml:space="preserve">בהכרזה זו נוצר הקשר העמוק בין מעמד מתן תורה בהר סיני, לארץ ישראל וקדושתה. קשר זה הודגש בשאלתם של חז"ל במדרש ההלכה: </w:t>
            </w:r>
          </w:p>
          <w:p w14:paraId="43C26788" w14:textId="1F296C03" w:rsidR="00A415A3" w:rsidRPr="00A415A3" w:rsidRDefault="00A415A3" w:rsidP="00A415A3">
            <w:pPr>
              <w:ind w:left="170"/>
              <w:rPr>
                <w:rFonts w:ascii="David" w:hAnsi="David" w:cs="David"/>
                <w:sz w:val="19"/>
                <w:szCs w:val="19"/>
                <w:rtl/>
              </w:rPr>
            </w:pPr>
            <w:r w:rsidRPr="00A415A3">
              <w:rPr>
                <w:rFonts w:ascii="David" w:hAnsi="David" w:cs="David"/>
                <w:sz w:val="22"/>
                <w:szCs w:val="22"/>
                <w:rtl/>
              </w:rPr>
              <w:t xml:space="preserve">"מה ענין שמיטה אצל הר סיני? </w:t>
            </w:r>
            <w:r w:rsidRPr="00A415A3">
              <w:rPr>
                <w:rFonts w:ascii="David" w:hAnsi="David" w:cs="David"/>
                <w:sz w:val="19"/>
                <w:szCs w:val="19"/>
                <w:rtl/>
              </w:rPr>
              <w:t xml:space="preserve">(ספרא בהר פרשה א עד אות א וכן מובא ברש"י על אתר). </w:t>
            </w:r>
          </w:p>
          <w:p w14:paraId="786D46FC" w14:textId="1063EB20" w:rsidR="00A415A3" w:rsidRPr="00A415A3" w:rsidRDefault="00A415A3" w:rsidP="00A415A3">
            <w:pPr>
              <w:rPr>
                <w:rFonts w:ascii="David" w:hAnsi="David" w:cs="David"/>
                <w:sz w:val="22"/>
                <w:szCs w:val="22"/>
                <w:rtl/>
              </w:rPr>
            </w:pPr>
            <w:r w:rsidRPr="00A415A3">
              <w:rPr>
                <w:rFonts w:ascii="David" w:hAnsi="David" w:cs="David"/>
                <w:sz w:val="22"/>
                <w:szCs w:val="22"/>
                <w:rtl/>
              </w:rPr>
              <w:t xml:space="preserve">אנו נמצאים בימים אלה במלחמה על חיינו בארץ ישראל, במדינת ישראל העצמאית, בהכנות לקראת ציון שחרור ירושלים, לקראת חג השבועות וקבלת התורה. </w:t>
            </w:r>
            <w:r>
              <w:rPr>
                <w:rFonts w:ascii="David" w:hAnsi="David" w:cs="David" w:hint="cs"/>
                <w:sz w:val="22"/>
                <w:szCs w:val="22"/>
                <w:rtl/>
              </w:rPr>
              <w:t xml:space="preserve"> </w:t>
            </w:r>
            <w:r w:rsidRPr="00A415A3">
              <w:rPr>
                <w:rFonts w:ascii="David" w:hAnsi="David" w:cs="David"/>
                <w:sz w:val="22"/>
                <w:szCs w:val="22"/>
                <w:rtl/>
              </w:rPr>
              <w:t>נחדד את הדברים וננסה להבין על מה אנחנו נלחמים? למה העצמאות חשובה גם מבחינה רוחנית? ומה משמעות החיים היהודים המלאים בארצנו?</w:t>
            </w:r>
          </w:p>
          <w:p w14:paraId="13493340" w14:textId="77777777" w:rsidR="00A415A3" w:rsidRPr="00A415A3" w:rsidRDefault="00A415A3" w:rsidP="00A415A3">
            <w:pPr>
              <w:rPr>
                <w:rFonts w:ascii="David" w:hAnsi="David" w:cs="David"/>
                <w:sz w:val="22"/>
                <w:szCs w:val="22"/>
                <w:rtl/>
              </w:rPr>
            </w:pPr>
            <w:r w:rsidRPr="00A415A3">
              <w:rPr>
                <w:rFonts w:ascii="David" w:hAnsi="David" w:cs="David"/>
                <w:sz w:val="22"/>
                <w:szCs w:val="22"/>
                <w:rtl/>
              </w:rPr>
              <w:t xml:space="preserve">המפגש הלאומי היחיד בתולדות האנושות בין עם ישראל ובורא עולם, התרחש במעמד הר סיני. מפגש שלא היה כדוגמתו ולא יהיה, בתולדות האנושות </w:t>
            </w:r>
            <w:r w:rsidRPr="00A415A3">
              <w:rPr>
                <w:rFonts w:ascii="David" w:hAnsi="David" w:cs="David"/>
                <w:sz w:val="19"/>
                <w:szCs w:val="19"/>
                <w:rtl/>
              </w:rPr>
              <w:t>(כוזרי).</w:t>
            </w:r>
            <w:r w:rsidRPr="00A415A3">
              <w:rPr>
                <w:rFonts w:ascii="David" w:hAnsi="David" w:cs="David"/>
                <w:sz w:val="22"/>
                <w:szCs w:val="22"/>
                <w:rtl/>
              </w:rPr>
              <w:t xml:space="preserve"> התורה שניתנה בהר סיני, לכאורה בשום מקום - במדבר, מחייבת אותנו בכל זמן ובכל מקום. המצב האידאלי הוא עבודת השם דווקא בארץ ישראל ודווקא במדינה יהודית ריבונית. כך נוצר החיבור שאין לנתקו, של </w:t>
            </w:r>
            <w:proofErr w:type="spellStart"/>
            <w:r w:rsidRPr="00A415A3">
              <w:rPr>
                <w:rFonts w:ascii="David" w:hAnsi="David" w:cs="David"/>
                <w:sz w:val="22"/>
                <w:szCs w:val="22"/>
                <w:rtl/>
              </w:rPr>
              <w:t>כללותיו</w:t>
            </w:r>
            <w:proofErr w:type="spellEnd"/>
            <w:r w:rsidRPr="00A415A3">
              <w:rPr>
                <w:rFonts w:ascii="David" w:hAnsi="David" w:cs="David"/>
                <w:sz w:val="22"/>
                <w:szCs w:val="22"/>
                <w:rtl/>
              </w:rPr>
              <w:t xml:space="preserve"> ופרטיו, בין הר סיני וארץ הקודש. </w:t>
            </w:r>
          </w:p>
          <w:p w14:paraId="7A3FE1E8" w14:textId="77777777" w:rsidR="00A415A3" w:rsidRPr="00A415A3" w:rsidRDefault="00A415A3" w:rsidP="00A415A3">
            <w:pPr>
              <w:rPr>
                <w:rFonts w:ascii="David" w:hAnsi="David" w:cs="David"/>
                <w:sz w:val="22"/>
                <w:szCs w:val="22"/>
                <w:rtl/>
              </w:rPr>
            </w:pPr>
            <w:r w:rsidRPr="00A415A3">
              <w:rPr>
                <w:rFonts w:ascii="David" w:hAnsi="David" w:cs="David"/>
                <w:sz w:val="22"/>
                <w:szCs w:val="22"/>
                <w:rtl/>
              </w:rPr>
              <w:t xml:space="preserve">השמיטה והיובל מבטאים את קדושת הארץ, הבאה לידי ביטוי במצוות השמיטה. החול בארץ ישראל גם הוא קודש ועבודת האדמה בארץ היא עיסוק בקודש, כמאמרו המפורסם של ה"חתם סופר": </w:t>
            </w:r>
          </w:p>
          <w:p w14:paraId="7FCA824E" w14:textId="77777777" w:rsidR="00A415A3" w:rsidRPr="00A415A3" w:rsidRDefault="00A415A3" w:rsidP="00A415A3">
            <w:pPr>
              <w:ind w:left="170"/>
              <w:rPr>
                <w:rFonts w:ascii="David" w:hAnsi="David" w:cs="David"/>
                <w:sz w:val="22"/>
                <w:szCs w:val="22"/>
                <w:rtl/>
              </w:rPr>
            </w:pPr>
            <w:r w:rsidRPr="00A415A3">
              <w:rPr>
                <w:rFonts w:ascii="David" w:hAnsi="David" w:cs="David"/>
                <w:sz w:val="22"/>
                <w:szCs w:val="22"/>
                <w:rtl/>
              </w:rPr>
              <w:t xml:space="preserve">"מצוה משום יישוב ארץ ישראל  להוציא פירותיה הקדושים ועל זה ציותה התורה ואספת דגנך ... וכאלו תאמר לא אניח תפילין מפני שאני עוסק בתורה הכא נמי לא יאמר לא אאסוף דגני מפני עסק התורה". </w:t>
            </w:r>
          </w:p>
          <w:p w14:paraId="16F5E273" w14:textId="77777777" w:rsidR="00A415A3" w:rsidRPr="00A415A3" w:rsidRDefault="00A415A3" w:rsidP="00A415A3">
            <w:pPr>
              <w:rPr>
                <w:rFonts w:ascii="David" w:hAnsi="David" w:cs="David"/>
                <w:sz w:val="22"/>
                <w:szCs w:val="22"/>
                <w:rtl/>
              </w:rPr>
            </w:pPr>
            <w:r w:rsidRPr="00A415A3">
              <w:rPr>
                <w:rFonts w:ascii="David" w:hAnsi="David" w:cs="David"/>
                <w:sz w:val="22"/>
                <w:szCs w:val="22"/>
                <w:rtl/>
              </w:rPr>
              <w:t xml:space="preserve">לדבריו של גדול בישראל זה, עבודת החקלאות בארץ ישראל שקולה כנגד מצוות הנחת התפילין, שהם בוודאי קדושים. ממשיך החת"ם סופר ומרחיב את חידושו: </w:t>
            </w:r>
          </w:p>
          <w:p w14:paraId="71FD0FD8" w14:textId="77777777" w:rsidR="00A415A3" w:rsidRPr="00A415A3" w:rsidRDefault="00A415A3" w:rsidP="00A415A3">
            <w:pPr>
              <w:ind w:left="170"/>
              <w:rPr>
                <w:rFonts w:ascii="David" w:hAnsi="David" w:cs="David"/>
                <w:sz w:val="22"/>
                <w:szCs w:val="22"/>
                <w:rtl/>
              </w:rPr>
            </w:pPr>
            <w:r w:rsidRPr="00A415A3">
              <w:rPr>
                <w:rFonts w:ascii="David" w:hAnsi="David" w:cs="David"/>
                <w:sz w:val="22"/>
                <w:szCs w:val="22"/>
                <w:rtl/>
              </w:rPr>
              <w:t xml:space="preserve">"ואפשר אפילו שארי אומניות שיש בהם ישוב העולם </w:t>
            </w:r>
            <w:proofErr w:type="spellStart"/>
            <w:r w:rsidRPr="00A415A3">
              <w:rPr>
                <w:rFonts w:ascii="David" w:hAnsi="David" w:cs="David"/>
                <w:sz w:val="22"/>
                <w:szCs w:val="22"/>
                <w:rtl/>
              </w:rPr>
              <w:t>הכל</w:t>
            </w:r>
            <w:proofErr w:type="spellEnd"/>
            <w:r w:rsidRPr="00A415A3">
              <w:rPr>
                <w:rFonts w:ascii="David" w:hAnsi="David" w:cs="David"/>
                <w:sz w:val="22"/>
                <w:szCs w:val="22"/>
                <w:rtl/>
              </w:rPr>
              <w:t xml:space="preserve"> בכלל מצוה" </w:t>
            </w:r>
            <w:r w:rsidRPr="00A415A3">
              <w:rPr>
                <w:rFonts w:ascii="David" w:hAnsi="David" w:cs="David"/>
                <w:sz w:val="19"/>
                <w:szCs w:val="19"/>
                <w:rtl/>
              </w:rPr>
              <w:t>(</w:t>
            </w:r>
            <w:proofErr w:type="spellStart"/>
            <w:r w:rsidRPr="00A415A3">
              <w:rPr>
                <w:rFonts w:ascii="David" w:hAnsi="David" w:cs="David"/>
                <w:sz w:val="19"/>
                <w:szCs w:val="19"/>
                <w:rtl/>
              </w:rPr>
              <w:t>חדושים</w:t>
            </w:r>
            <w:proofErr w:type="spellEnd"/>
            <w:r w:rsidRPr="00A415A3">
              <w:rPr>
                <w:rFonts w:ascii="David" w:hAnsi="David" w:cs="David"/>
                <w:sz w:val="19"/>
                <w:szCs w:val="19"/>
                <w:rtl/>
              </w:rPr>
              <w:t xml:space="preserve"> על מסכת סוכה דף לו ע"א).</w:t>
            </w:r>
            <w:r w:rsidRPr="00A415A3">
              <w:rPr>
                <w:rFonts w:ascii="David" w:hAnsi="David" w:cs="David"/>
                <w:sz w:val="22"/>
                <w:szCs w:val="22"/>
                <w:rtl/>
              </w:rPr>
              <w:t xml:space="preserve"> </w:t>
            </w:r>
          </w:p>
          <w:p w14:paraId="1455C8E8" w14:textId="754DE287" w:rsidR="00A415A3" w:rsidRPr="00A415A3" w:rsidRDefault="00A415A3" w:rsidP="00A415A3">
            <w:pPr>
              <w:rPr>
                <w:rFonts w:ascii="David" w:hAnsi="David" w:cs="David"/>
                <w:sz w:val="22"/>
                <w:szCs w:val="22"/>
                <w:rtl/>
              </w:rPr>
            </w:pPr>
            <w:r w:rsidRPr="00A415A3">
              <w:rPr>
                <w:rFonts w:ascii="David" w:hAnsi="David" w:cs="David"/>
                <w:sz w:val="22"/>
                <w:szCs w:val="22"/>
                <w:rtl/>
              </w:rPr>
              <w:t>בדברים אלה חידוש עצום. כל פעולה שמשמעותה פיתוחה של ארץ ישראל מבחינה מדעית, מבחינה כלכלית תעשייתית וטכנולוגית, וגם מבחינת פיתוח סביבתי של רשת התחבורה ושימור הסביבה, למצווה יחשבו. (</w:t>
            </w:r>
            <w:proofErr w:type="spellStart"/>
            <w:r w:rsidRPr="00A415A3">
              <w:rPr>
                <w:rFonts w:ascii="David" w:hAnsi="David" w:cs="David"/>
                <w:sz w:val="22"/>
                <w:szCs w:val="22"/>
                <w:rtl/>
              </w:rPr>
              <w:t>החת"ס</w:t>
            </w:r>
            <w:proofErr w:type="spellEnd"/>
            <w:r w:rsidRPr="00A415A3">
              <w:rPr>
                <w:rFonts w:ascii="David" w:hAnsi="David" w:cs="David"/>
                <w:sz w:val="22"/>
                <w:szCs w:val="22"/>
                <w:rtl/>
              </w:rPr>
              <w:t xml:space="preserve"> ניחן ביכולת מדהימה של </w:t>
            </w:r>
            <w:proofErr w:type="spellStart"/>
            <w:r w:rsidRPr="00A415A3">
              <w:rPr>
                <w:rFonts w:ascii="David" w:hAnsi="David" w:cs="David"/>
                <w:sz w:val="22"/>
                <w:szCs w:val="22"/>
                <w:rtl/>
              </w:rPr>
              <w:t>חזון</w:t>
            </w:r>
            <w:proofErr w:type="spellEnd"/>
            <w:r w:rsidRPr="00A415A3">
              <w:rPr>
                <w:rFonts w:ascii="David" w:hAnsi="David" w:cs="David"/>
                <w:sz w:val="22"/>
                <w:szCs w:val="22"/>
                <w:rtl/>
              </w:rPr>
              <w:t xml:space="preserve"> שבאה לידי ביטוי בהרבה מכתביו). </w:t>
            </w:r>
            <w:proofErr w:type="spellStart"/>
            <w:r w:rsidRPr="00A415A3">
              <w:rPr>
                <w:rFonts w:ascii="David" w:hAnsi="David" w:cs="David"/>
                <w:sz w:val="22"/>
                <w:szCs w:val="22"/>
                <w:rtl/>
              </w:rPr>
              <w:t>החת"ס</w:t>
            </w:r>
            <w:proofErr w:type="spellEnd"/>
            <w:r w:rsidRPr="00A415A3">
              <w:rPr>
                <w:rFonts w:ascii="David" w:hAnsi="David" w:cs="David"/>
                <w:sz w:val="22"/>
                <w:szCs w:val="22"/>
                <w:rtl/>
              </w:rPr>
              <w:t xml:space="preserve"> בדבריו רמז לכך שסימן הגאולה המובהק המובא בספר יחזקאל: </w:t>
            </w:r>
            <w:r w:rsidRPr="00A415A3">
              <w:rPr>
                <w:rFonts w:ascii="FrankRuehl" w:hAnsi="FrankRuehl" w:cs="FrankRuehl"/>
                <w:sz w:val="23"/>
                <w:szCs w:val="23"/>
                <w:rtl/>
              </w:rPr>
              <w:t xml:space="preserve">"וְאַתֶּם הָרֵי יִשְׂרָאֵל עַנְפְּכֶם תִּתֵּנוּ וּפֶרְיְכֶם </w:t>
            </w:r>
            <w:proofErr w:type="spellStart"/>
            <w:r w:rsidRPr="00A415A3">
              <w:rPr>
                <w:rFonts w:ascii="FrankRuehl" w:hAnsi="FrankRuehl" w:cs="FrankRuehl"/>
                <w:sz w:val="23"/>
                <w:szCs w:val="23"/>
                <w:rtl/>
              </w:rPr>
              <w:t>תִּשְׂאו</w:t>
            </w:r>
            <w:proofErr w:type="spellEnd"/>
            <w:r w:rsidRPr="00A415A3">
              <w:rPr>
                <w:rFonts w:ascii="FrankRuehl" w:hAnsi="FrankRuehl" w:cs="FrankRuehl"/>
                <w:sz w:val="23"/>
                <w:szCs w:val="23"/>
                <w:rtl/>
              </w:rPr>
              <w:t xml:space="preserve">ּ לְעַמִּי יִשְׂרָאֵל כִּי קֵרְבוּ לָבוֹא" </w:t>
            </w:r>
            <w:r w:rsidRPr="00A415A3">
              <w:rPr>
                <w:rFonts w:ascii="David" w:hAnsi="David" w:cs="David"/>
                <w:sz w:val="19"/>
                <w:szCs w:val="19"/>
                <w:rtl/>
              </w:rPr>
              <w:t>(יחזקאל לו, ח)</w:t>
            </w:r>
            <w:r w:rsidRPr="00A415A3">
              <w:rPr>
                <w:rFonts w:ascii="David" w:hAnsi="David" w:cs="David"/>
                <w:sz w:val="22"/>
                <w:szCs w:val="22"/>
                <w:rtl/>
              </w:rPr>
              <w:t xml:space="preserve"> שנדרש בידי חז"ל: "ואמר רבי אבא: אין לך קץ מגולה מזה, שנאמר ואתם הרי ישראל ענפכם תתנו ופריכם </w:t>
            </w:r>
            <w:proofErr w:type="spellStart"/>
            <w:r w:rsidRPr="00A415A3">
              <w:rPr>
                <w:rFonts w:ascii="David" w:hAnsi="David" w:cs="David"/>
                <w:sz w:val="22"/>
                <w:szCs w:val="22"/>
                <w:rtl/>
              </w:rPr>
              <w:t>תשאו</w:t>
            </w:r>
            <w:proofErr w:type="spellEnd"/>
            <w:r w:rsidRPr="00A415A3">
              <w:rPr>
                <w:rFonts w:ascii="David" w:hAnsi="David" w:cs="David"/>
                <w:sz w:val="22"/>
                <w:szCs w:val="22"/>
                <w:rtl/>
              </w:rPr>
              <w:t xml:space="preserve"> לעמי ישראל וגו' " </w:t>
            </w:r>
            <w:r w:rsidRPr="00A415A3">
              <w:rPr>
                <w:rFonts w:ascii="David" w:hAnsi="David" w:cs="David"/>
                <w:sz w:val="19"/>
                <w:szCs w:val="19"/>
                <w:rtl/>
              </w:rPr>
              <w:t xml:space="preserve">(סנהדרין דף צח ע"א), </w:t>
            </w:r>
            <w:r w:rsidRPr="00A415A3">
              <w:rPr>
                <w:rFonts w:ascii="David" w:hAnsi="David" w:cs="David"/>
                <w:sz w:val="22"/>
                <w:szCs w:val="22"/>
                <w:rtl/>
              </w:rPr>
              <w:t xml:space="preserve">יבוא לידי ביטוי לא רק בפריחה חקלאית, אלא גם בפיתוח בכל התחומים במובנם הרחב, כפי שמתרחש בחסדי השם מול עינינו. </w:t>
            </w:r>
            <w:r w:rsidRPr="00A415A3">
              <w:rPr>
                <w:rFonts w:ascii="David" w:hAnsi="David" w:cs="David"/>
                <w:b/>
                <w:bCs/>
                <w:sz w:val="22"/>
                <w:szCs w:val="22"/>
                <w:rtl/>
              </w:rPr>
              <w:t>היינו כחולמים!</w:t>
            </w:r>
          </w:p>
          <w:p w14:paraId="34589EDB" w14:textId="77777777" w:rsidR="00A415A3" w:rsidRDefault="00A415A3" w:rsidP="00A415A3">
            <w:pPr>
              <w:rPr>
                <w:rFonts w:ascii="David" w:hAnsi="David" w:cs="David"/>
                <w:sz w:val="22"/>
                <w:szCs w:val="22"/>
                <w:rtl/>
              </w:rPr>
            </w:pPr>
            <w:r w:rsidRPr="00A415A3">
              <w:rPr>
                <w:rFonts w:ascii="David" w:hAnsi="David" w:cs="David"/>
                <w:sz w:val="22"/>
                <w:szCs w:val="22"/>
                <w:rtl/>
              </w:rPr>
              <w:t>למצוות היובל</w:t>
            </w:r>
            <w:r>
              <w:rPr>
                <w:rFonts w:ascii="David" w:hAnsi="David" w:cs="David" w:hint="cs"/>
                <w:sz w:val="22"/>
                <w:szCs w:val="22"/>
                <w:rtl/>
              </w:rPr>
              <w:t xml:space="preserve">, </w:t>
            </w:r>
            <w:r w:rsidRPr="00A415A3">
              <w:rPr>
                <w:rFonts w:ascii="David" w:hAnsi="David" w:cs="David"/>
                <w:sz w:val="22"/>
                <w:szCs w:val="22"/>
                <w:rtl/>
              </w:rPr>
              <w:t xml:space="preserve">הקשורה בטבורה למצוות השמיטה, גם פן נוסף. </w:t>
            </w:r>
          </w:p>
          <w:p w14:paraId="3A093470" w14:textId="2DF53E02" w:rsidR="00A415A3" w:rsidRPr="00A415A3" w:rsidRDefault="00A415A3" w:rsidP="00A415A3">
            <w:pPr>
              <w:rPr>
                <w:rFonts w:ascii="David" w:hAnsi="David" w:cs="David"/>
                <w:sz w:val="22"/>
                <w:szCs w:val="22"/>
                <w:rtl/>
              </w:rPr>
            </w:pPr>
            <w:r w:rsidRPr="00A415A3">
              <w:rPr>
                <w:rFonts w:ascii="David" w:hAnsi="David" w:cs="David"/>
                <w:sz w:val="22"/>
                <w:szCs w:val="22"/>
                <w:rtl/>
              </w:rPr>
              <w:t xml:space="preserve">הנחת היסוד של מצווה זו היא שהחיים הציבוריים הכלכליים במדינה היהודית, מתנהלים על פי חוקי התורה. רפורמה אגררית כמו מצוות היובל, תלויה בקיומה של מדינה יהודית עצמאית בארץ ישראל, ודווקא שם. </w:t>
            </w:r>
            <w:r>
              <w:rPr>
                <w:rFonts w:ascii="David" w:hAnsi="David" w:cs="David" w:hint="cs"/>
                <w:sz w:val="22"/>
                <w:szCs w:val="22"/>
                <w:rtl/>
              </w:rPr>
              <w:t xml:space="preserve">  </w:t>
            </w:r>
          </w:p>
          <w:p w14:paraId="0E2D8375" w14:textId="77777777" w:rsidR="00A415A3" w:rsidRPr="00A415A3" w:rsidRDefault="00A415A3" w:rsidP="00A415A3">
            <w:pPr>
              <w:rPr>
                <w:rFonts w:ascii="David" w:hAnsi="David" w:cs="David"/>
                <w:sz w:val="22"/>
                <w:szCs w:val="22"/>
                <w:rtl/>
              </w:rPr>
            </w:pPr>
            <w:r w:rsidRPr="00A415A3">
              <w:rPr>
                <w:rFonts w:ascii="David" w:hAnsi="David" w:cs="David"/>
                <w:sz w:val="22"/>
                <w:szCs w:val="22"/>
                <w:rtl/>
              </w:rPr>
              <w:t xml:space="preserve">עצמאות היא מרכיב חשוב מבחינה תורנית נוספת. חז"ל לימדונו: </w:t>
            </w:r>
          </w:p>
          <w:p w14:paraId="0318E005" w14:textId="77777777" w:rsidR="00A415A3" w:rsidRPr="00A415A3" w:rsidRDefault="00A415A3" w:rsidP="00A415A3">
            <w:pPr>
              <w:ind w:left="283"/>
              <w:rPr>
                <w:rFonts w:ascii="David" w:hAnsi="David" w:cs="David"/>
                <w:sz w:val="22"/>
                <w:szCs w:val="22"/>
                <w:rtl/>
              </w:rPr>
            </w:pPr>
            <w:r w:rsidRPr="00A415A3">
              <w:rPr>
                <w:rFonts w:ascii="David" w:hAnsi="David" w:cs="David"/>
                <w:sz w:val="22"/>
                <w:szCs w:val="22"/>
                <w:rtl/>
              </w:rPr>
              <w:t xml:space="preserve">"שלש מצות נצטוו ישראל בכניסתן לארץ: להעמיד להם מלך, ולהכרית זרעו של עמלק, ולבנות להם בית הבחירה, ואיני יודע איזה מהן תחילה, כשהוא אומר כי יד על כס יה מלחמה לה' בעמלק, הוי אומר: להעמיד להם מלך תחילה, ואין </w:t>
            </w:r>
            <w:proofErr w:type="spellStart"/>
            <w:r w:rsidRPr="00A415A3">
              <w:rPr>
                <w:rFonts w:ascii="David" w:hAnsi="David" w:cs="David"/>
                <w:sz w:val="22"/>
                <w:szCs w:val="22"/>
                <w:rtl/>
              </w:rPr>
              <w:t>כסא</w:t>
            </w:r>
            <w:proofErr w:type="spellEnd"/>
            <w:r w:rsidRPr="00A415A3">
              <w:rPr>
                <w:rFonts w:ascii="David" w:hAnsi="David" w:cs="David"/>
                <w:sz w:val="22"/>
                <w:szCs w:val="22"/>
                <w:rtl/>
              </w:rPr>
              <w:t xml:space="preserve"> אלא מלך, ...ועדיין איני יודע אם לבנות להם בית הבחירה תחלה, או להכרית זרעו של עמלק תחלה, כשהוא אומר והניח לכם מכל אויביכם וגו' והיה המקום אשר יבחר ה' וגו' - הוי אומר: להכרית זרעו של עמלק תחלה. וכן בדוד הוא אומר: ויהי כי ישב המלך דוד בביתו וה' הניח לו מסביב, וכתיב ויאמר המלך אל נתן הנביא ראה נא אנכי יושב בבית ארזים וגו'" </w:t>
            </w:r>
            <w:r w:rsidRPr="00A415A3">
              <w:rPr>
                <w:rFonts w:ascii="David" w:hAnsi="David" w:cs="David"/>
                <w:sz w:val="19"/>
                <w:szCs w:val="19"/>
                <w:rtl/>
              </w:rPr>
              <w:t>(סנהדרין דף כ ע"ב).</w:t>
            </w:r>
            <w:r w:rsidRPr="00A415A3">
              <w:rPr>
                <w:rFonts w:ascii="David" w:hAnsi="David" w:cs="David"/>
                <w:sz w:val="22"/>
                <w:szCs w:val="22"/>
                <w:rtl/>
              </w:rPr>
              <w:t xml:space="preserve"> </w:t>
            </w:r>
          </w:p>
          <w:p w14:paraId="6C56E25A" w14:textId="77777777" w:rsidR="00A415A3" w:rsidRPr="00A415A3" w:rsidRDefault="00A415A3" w:rsidP="00A415A3">
            <w:pPr>
              <w:ind w:left="-1"/>
              <w:rPr>
                <w:rFonts w:ascii="David" w:hAnsi="David" w:cs="David"/>
                <w:sz w:val="22"/>
                <w:szCs w:val="22"/>
                <w:rtl/>
              </w:rPr>
            </w:pPr>
            <w:r w:rsidRPr="00A415A3">
              <w:rPr>
                <w:rFonts w:ascii="David" w:hAnsi="David" w:cs="David"/>
                <w:sz w:val="22"/>
                <w:szCs w:val="22"/>
                <w:rtl/>
              </w:rPr>
              <w:t xml:space="preserve">העמדת מלך היא מצווה ראשונה, משמעותה מדינה יהודית עצמאית. בלי מלך אי אפשר להקים צבא ולהילחם. רק אז אפשר להתקדם לבניין בית המקדש. כך היה גם בימי דוד. רק אחרי שדוד הכריז על הקמת מדינה יהודית עצמאית </w:t>
            </w:r>
            <w:r w:rsidRPr="00A415A3">
              <w:rPr>
                <w:rFonts w:ascii="David" w:hAnsi="David" w:cs="David"/>
                <w:sz w:val="19"/>
                <w:szCs w:val="19"/>
                <w:rtl/>
              </w:rPr>
              <w:t>(</w:t>
            </w:r>
            <w:proofErr w:type="spellStart"/>
            <w:r w:rsidRPr="00A415A3">
              <w:rPr>
                <w:rFonts w:ascii="David" w:hAnsi="David" w:cs="David"/>
                <w:sz w:val="19"/>
                <w:szCs w:val="19"/>
                <w:rtl/>
              </w:rPr>
              <w:t>שמו"ב</w:t>
            </w:r>
            <w:proofErr w:type="spellEnd"/>
            <w:r w:rsidRPr="00A415A3">
              <w:rPr>
                <w:rFonts w:ascii="David" w:hAnsi="David" w:cs="David"/>
                <w:sz w:val="19"/>
                <w:szCs w:val="19"/>
                <w:rtl/>
              </w:rPr>
              <w:t xml:space="preserve"> פרק ו),</w:t>
            </w:r>
            <w:r w:rsidRPr="00A415A3">
              <w:rPr>
                <w:rFonts w:ascii="David" w:hAnsi="David" w:cs="David"/>
                <w:sz w:val="22"/>
                <w:szCs w:val="22"/>
                <w:rtl/>
              </w:rPr>
              <w:t xml:space="preserve"> אפשר היה לפתוח בהכנות לבניין בית המקדש </w:t>
            </w:r>
            <w:r w:rsidRPr="00A415A3">
              <w:rPr>
                <w:rFonts w:ascii="David" w:hAnsi="David" w:cs="David"/>
                <w:sz w:val="19"/>
                <w:szCs w:val="19"/>
                <w:rtl/>
              </w:rPr>
              <w:t>(שם פרק ז).</w:t>
            </w:r>
            <w:r w:rsidRPr="00A415A3">
              <w:rPr>
                <w:rFonts w:ascii="David" w:hAnsi="David" w:cs="David"/>
                <w:sz w:val="22"/>
                <w:szCs w:val="22"/>
                <w:rtl/>
              </w:rPr>
              <w:t xml:space="preserve"> </w:t>
            </w:r>
          </w:p>
          <w:p w14:paraId="5C367BED" w14:textId="77777777" w:rsidR="00A415A3" w:rsidRPr="00A415A3" w:rsidRDefault="00A415A3" w:rsidP="00A415A3">
            <w:pPr>
              <w:ind w:left="-1"/>
              <w:rPr>
                <w:rFonts w:ascii="David" w:hAnsi="David" w:cs="David"/>
                <w:sz w:val="22"/>
                <w:szCs w:val="22"/>
                <w:rtl/>
              </w:rPr>
            </w:pPr>
            <w:r w:rsidRPr="00A415A3">
              <w:rPr>
                <w:rFonts w:ascii="David" w:hAnsi="David" w:cs="David"/>
                <w:sz w:val="22"/>
                <w:szCs w:val="22"/>
                <w:rtl/>
              </w:rPr>
              <w:t xml:space="preserve">יום ירושלים הוא חלק בלתי נפרד מסדרת ימי התקומה העוסקים בעצמאות מדינת היהודים ומשמעותה הרוחנית. הקב"ה גלגל את הדברים כך שכל המועדים הללו מצוינים בין פסח לשבועות: יום הזיכרון לשואה, יום הזיכרון לחללי צה"ל, יום העצמאות, ל"ג בעומר - המציין את פועלם של רבי עקיבא ורשב"י בהקמת צבא יהודי והניסיון לחדש את עצמאות ישראל, וכמובן יום ירושלים המציין את שחרורם של ירושלים ומרחבי ארץ ישראל. </w:t>
            </w:r>
          </w:p>
          <w:p w14:paraId="313D0CCA" w14:textId="77777777" w:rsidR="00A415A3" w:rsidRPr="00A415A3" w:rsidRDefault="00A415A3" w:rsidP="00A415A3">
            <w:pPr>
              <w:rPr>
                <w:sz w:val="12"/>
                <w:szCs w:val="12"/>
                <w:rtl/>
              </w:rPr>
            </w:pPr>
          </w:p>
          <w:p w14:paraId="0BD41189" w14:textId="3400AB6F" w:rsidR="00A415A3" w:rsidRPr="00F2222D" w:rsidRDefault="00A415A3" w:rsidP="00A415A3">
            <w:pPr>
              <w:jc w:val="center"/>
            </w:pPr>
            <w:r w:rsidRPr="00A415A3">
              <w:rPr>
                <w:rFonts w:ascii="David" w:hAnsi="David" w:cs="David"/>
                <w:sz w:val="22"/>
                <w:szCs w:val="22"/>
                <w:rtl/>
              </w:rPr>
              <w:t xml:space="preserve">הבה נתפלל לסיום המלחמה על עצמאותנו, בהשמדת הרשע </w:t>
            </w:r>
            <w:proofErr w:type="spellStart"/>
            <w:r w:rsidRPr="00A415A3">
              <w:rPr>
                <w:rFonts w:ascii="David" w:hAnsi="David" w:cs="David"/>
                <w:sz w:val="22"/>
                <w:szCs w:val="22"/>
                <w:rtl/>
              </w:rPr>
              <w:t>החמאסי</w:t>
            </w:r>
            <w:proofErr w:type="spellEnd"/>
            <w:r w:rsidRPr="00A415A3">
              <w:rPr>
                <w:rFonts w:ascii="David" w:hAnsi="David" w:cs="David"/>
                <w:sz w:val="22"/>
                <w:szCs w:val="22"/>
                <w:rtl/>
              </w:rPr>
              <w:t>, בשחרור החטופים, בהחלמת הפצועים ובנחמת המשפחות השכולות</w:t>
            </w:r>
            <w:r>
              <w:rPr>
                <w:rFonts w:ascii="David" w:hAnsi="David" w:cs="David" w:hint="cs"/>
                <w:sz w:val="22"/>
                <w:szCs w:val="22"/>
                <w:rtl/>
              </w:rPr>
              <w:t>.</w:t>
            </w:r>
            <w:r w:rsidRPr="00A415A3">
              <w:rPr>
                <w:rFonts w:ascii="David" w:hAnsi="David" w:cs="David"/>
                <w:sz w:val="22"/>
                <w:szCs w:val="22"/>
                <w:rtl/>
              </w:rPr>
              <w:t xml:space="preserve"> נתפלל להמשך חיזוקה של מדינתנו בשותפות כל חלקי החברה היהודית בישראל.</w:t>
            </w:r>
          </w:p>
          <w:p w14:paraId="20A3FFB8" w14:textId="4E95E965" w:rsidR="00AE32AC" w:rsidRPr="00A415A3" w:rsidRDefault="00AE32AC" w:rsidP="00DA2702">
            <w:pPr>
              <w:spacing w:line="259" w:lineRule="auto"/>
              <w:rPr>
                <w:rFonts w:ascii="David" w:hAnsi="David" w:cs="David"/>
                <w:sz w:val="8"/>
                <w:szCs w:val="8"/>
                <w:rtl/>
              </w:rPr>
            </w:pPr>
          </w:p>
          <w:p w14:paraId="3281717A" w14:textId="102F5B62" w:rsidR="000F1AE1" w:rsidRDefault="001969F8" w:rsidP="0067429B">
            <w:pPr>
              <w:jc w:val="center"/>
              <w:rPr>
                <w:rFonts w:ascii="David" w:hAnsi="David" w:cs="David"/>
                <w:color w:val="1F497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CBB7CB9" w14:textId="77777777" w:rsidR="0067429B" w:rsidRPr="0067429B" w:rsidRDefault="0067429B" w:rsidP="000F1AE1">
            <w:pPr>
              <w:spacing w:line="360" w:lineRule="auto"/>
              <w:jc w:val="center"/>
              <w:rPr>
                <w:rFonts w:ascii="David" w:hAnsi="David" w:cs="David"/>
                <w:color w:val="1F497D"/>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845"/>
              <w:gridCol w:w="573"/>
              <w:gridCol w:w="268"/>
              <w:gridCol w:w="575"/>
              <w:gridCol w:w="283"/>
              <w:gridCol w:w="142"/>
              <w:gridCol w:w="291"/>
              <w:gridCol w:w="410"/>
              <w:gridCol w:w="1858"/>
              <w:gridCol w:w="281"/>
            </w:tblGrid>
            <w:tr w:rsidR="0024401E" w:rsidRPr="00A6414A" w14:paraId="2568EBA3" w14:textId="77777777" w:rsidTr="003457B3">
              <w:trPr>
                <w:trHeight w:val="273"/>
              </w:trPr>
              <w:tc>
                <w:tcPr>
                  <w:tcW w:w="3804" w:type="dxa"/>
                  <w:gridSpan w:val="8"/>
                  <w:tcMar>
                    <w:top w:w="0" w:type="dxa"/>
                    <w:left w:w="108" w:type="dxa"/>
                    <w:bottom w:w="0" w:type="dxa"/>
                    <w:right w:w="108" w:type="dxa"/>
                  </w:tcMar>
                  <w:vAlign w:val="center"/>
                </w:tcPr>
                <w:p w14:paraId="3DF52FB6" w14:textId="77777777" w:rsidR="0024401E" w:rsidRPr="00A6414A" w:rsidRDefault="0024401E" w:rsidP="00A6414A">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24401E">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24401E">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1" w:type="dxa"/>
                  <w:gridSpan w:val="9"/>
                  <w:vAlign w:val="center"/>
                </w:tcPr>
                <w:p w14:paraId="02342480" w14:textId="67B22375" w:rsidR="0024401E" w:rsidRPr="00A6414A" w:rsidRDefault="0024401E" w:rsidP="003457B3">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A6414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5"/>
                  <w:vAlign w:val="center"/>
                </w:tcPr>
                <w:p w14:paraId="32A385CE"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A6414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24401E">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24401E">
                  <w:pPr>
                    <w:ind w:right="26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8"/>
                  <w:vAlign w:val="center"/>
                  <w:hideMark/>
                </w:tcPr>
                <w:p w14:paraId="4407092E" w14:textId="77777777" w:rsidR="00A6414A" w:rsidRPr="00A6414A" w:rsidRDefault="00A6414A" w:rsidP="00A6414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A6414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A6414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7"/>
                  <w:vAlign w:val="center"/>
                </w:tcPr>
                <w:p w14:paraId="40590190" w14:textId="77777777" w:rsidR="00A6414A" w:rsidRPr="00A6414A" w:rsidRDefault="00A6414A" w:rsidP="00A6414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A6414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A6414A">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A6414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A6414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A6414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A6414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8"/>
                  <w:tcMar>
                    <w:top w:w="0" w:type="dxa"/>
                    <w:left w:w="108" w:type="dxa"/>
                    <w:bottom w:w="0" w:type="dxa"/>
                    <w:right w:w="108" w:type="dxa"/>
                  </w:tcMar>
                  <w:vAlign w:val="center"/>
                </w:tcPr>
                <w:p w14:paraId="11BCF745" w14:textId="77777777" w:rsidR="00A6414A" w:rsidRPr="00A6414A" w:rsidRDefault="00A6414A" w:rsidP="00A6414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A6414A">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75BDAC98" w14:textId="77777777" w:rsidR="004F0AE5" w:rsidRPr="004F0AE5" w:rsidRDefault="004F0AE5" w:rsidP="004F0AE5">
                  <w:pPr>
                    <w:ind w:left="59" w:right="72"/>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4F0AE5">
                  <w:pPr>
                    <w:ind w:left="59" w:right="72"/>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A6414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A6414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A6414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A6414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A6414A">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gridSpan w:val="2"/>
                  <w:vAlign w:val="center"/>
                </w:tcPr>
                <w:p w14:paraId="75B0E2AF" w14:textId="77777777" w:rsidR="00A6414A" w:rsidRPr="00A6414A" w:rsidRDefault="00A6414A" w:rsidP="00A6414A">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A6414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A6414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A6414A">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A6414A">
                  <w:pPr>
                    <w:ind w:right="-57"/>
                    <w:contextualSpacing/>
                    <w:jc w:val="center"/>
                    <w:rPr>
                      <w:sz w:val="19"/>
                      <w:szCs w:val="19"/>
                      <w:rtl/>
                    </w:rPr>
                  </w:pPr>
                </w:p>
              </w:tc>
            </w:tr>
            <w:bookmarkEnd w:id="2"/>
          </w:tbl>
          <w:p w14:paraId="0F365956" w14:textId="0F42AEC9" w:rsidR="00E8510C" w:rsidRPr="00451315" w:rsidRDefault="00E8510C" w:rsidP="00FC3E58">
            <w:pPr>
              <w:rPr>
                <w:rFonts w:ascii="David" w:hAnsi="David" w:cs="David"/>
                <w:sz w:val="18"/>
                <w:szCs w:val="18"/>
                <w:rtl/>
              </w:rPr>
            </w:pPr>
          </w:p>
        </w:tc>
      </w:tr>
    </w:tbl>
    <w:p w14:paraId="00C2CE97" w14:textId="2E4E0833" w:rsidR="00B275CF" w:rsidRPr="00DA2702" w:rsidRDefault="0035542D" w:rsidP="0067429B">
      <w:pPr>
        <w:contextualSpacing/>
        <w:rPr>
          <w:rFonts w:ascii="Arial" w:eastAsia="Calibri" w:hAnsi="Arial" w:cs="Arial"/>
          <w:b/>
          <w:bCs/>
          <w:color w:val="C00000"/>
          <w:sz w:val="14"/>
          <w:szCs w:val="14"/>
          <w:rtl/>
        </w:rPr>
      </w:pPr>
      <w:r w:rsidRPr="00624A6A">
        <w:rPr>
          <w:rFonts w:ascii="David" w:hAnsi="David" w:cs="David"/>
          <w:noProof/>
          <w:rtl/>
        </w:rPr>
        <w:drawing>
          <wp:anchor distT="0" distB="0" distL="114300" distR="114300" simplePos="0" relativeHeight="252003328" behindDoc="1" locked="0" layoutInCell="1" allowOverlap="1" wp14:anchorId="13784850" wp14:editId="1E780EDF">
            <wp:simplePos x="0" y="0"/>
            <wp:positionH relativeFrom="page">
              <wp:posOffset>53340</wp:posOffset>
            </wp:positionH>
            <wp:positionV relativeFrom="paragraph">
              <wp:posOffset>7009765</wp:posOffset>
            </wp:positionV>
            <wp:extent cx="7434580" cy="215646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4580" cy="2156460"/>
                    </a:xfrm>
                    <a:prstGeom prst="rect">
                      <a:avLst/>
                    </a:prstGeom>
                    <a:noFill/>
                  </pic:spPr>
                </pic:pic>
              </a:graphicData>
            </a:graphic>
            <wp14:sizeRelH relativeFrom="page">
              <wp14:pctWidth>0</wp14:pctWidth>
            </wp14:sizeRelH>
            <wp14:sizeRelV relativeFrom="page">
              <wp14:pctHeight>0</wp14:pctHeight>
            </wp14:sizeRelV>
          </wp:anchor>
        </w:drawing>
      </w:r>
    </w:p>
    <w:p w14:paraId="22F32FAD" w14:textId="77777777" w:rsidR="0067429B" w:rsidRPr="0067429B" w:rsidRDefault="0067429B" w:rsidP="0067429B">
      <w:pPr>
        <w:contextualSpacing/>
        <w:jc w:val="center"/>
        <w:rPr>
          <w:rFonts w:ascii="Arial" w:eastAsia="Calibri" w:hAnsi="Arial" w:cs="Arial"/>
          <w:b/>
          <w:bCs/>
          <w:color w:val="C00000"/>
          <w:sz w:val="10"/>
          <w:szCs w:val="10"/>
          <w:rtl/>
        </w:rPr>
      </w:pPr>
    </w:p>
    <w:p w14:paraId="2E94EE8C" w14:textId="734E6E87"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757C491" w:rsidR="00D63DE1" w:rsidRDefault="00F94DB2"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79091FAC" w14:textId="6B03460B" w:rsidR="00B174CE" w:rsidRPr="00B174CE" w:rsidRDefault="00A61B10" w:rsidP="00A61B10">
      <w:pPr>
        <w:bidi w:val="0"/>
        <w:jc w:val="right"/>
        <w:rPr>
          <w:rFonts w:ascii="Calibri" w:eastAsia="Calibri" w:hAnsi="Calibri" w:cs="David"/>
          <w:sz w:val="12"/>
          <w:szCs w:val="12"/>
          <w:rtl/>
        </w:rPr>
      </w:pPr>
      <w:r>
        <w:rPr>
          <w:noProof/>
          <w:rtl/>
        </w:rPr>
        <w:lastRenderedPageBreak/>
        <w:drawing>
          <wp:anchor distT="0" distB="0" distL="114300" distR="114300" simplePos="0" relativeHeight="252028928" behindDoc="1" locked="0" layoutInCell="1" allowOverlap="1" wp14:anchorId="00B8C075" wp14:editId="6BD578DC">
            <wp:simplePos x="0" y="0"/>
            <wp:positionH relativeFrom="column">
              <wp:posOffset>4591050</wp:posOffset>
            </wp:positionH>
            <wp:positionV relativeFrom="paragraph">
              <wp:posOffset>-132080</wp:posOffset>
            </wp:positionV>
            <wp:extent cx="2450597" cy="542545"/>
            <wp:effectExtent l="0" t="0" r="6985" b="0"/>
            <wp:wrapNone/>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מדת השבת.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50597" cy="542545"/>
                    </a:xfrm>
                    <a:prstGeom prst="rect">
                      <a:avLst/>
                    </a:prstGeom>
                  </pic:spPr>
                </pic:pic>
              </a:graphicData>
            </a:graphic>
            <wp14:sizeRelH relativeFrom="page">
              <wp14:pctWidth>0</wp14:pctWidth>
            </wp14:sizeRelH>
            <wp14:sizeRelV relativeFrom="page">
              <wp14:pctHeight>0</wp14:pctHeight>
            </wp14:sizeRelV>
          </wp:anchor>
        </w:drawing>
      </w:r>
    </w:p>
    <w:p w14:paraId="569DD81D" w14:textId="77777777" w:rsidR="00A61B10" w:rsidRDefault="00A61B10" w:rsidP="00A874A6">
      <w:pPr>
        <w:rPr>
          <w:rFonts w:ascii="Calibri" w:eastAsia="Calibri" w:hAnsi="Calibri" w:cs="David"/>
          <w:b/>
          <w:bCs/>
          <w:sz w:val="28"/>
          <w:szCs w:val="28"/>
          <w:rtl/>
        </w:rPr>
      </w:pPr>
    </w:p>
    <w:p w14:paraId="33ED0B5A" w14:textId="77777777" w:rsidR="00A61B10" w:rsidRDefault="00A61B10" w:rsidP="00A874A6">
      <w:pPr>
        <w:rPr>
          <w:rFonts w:ascii="Calibri" w:eastAsia="Calibri" w:hAnsi="Calibri" w:cs="David"/>
          <w:b/>
          <w:bCs/>
          <w:sz w:val="28"/>
          <w:szCs w:val="28"/>
          <w:rtl/>
        </w:rPr>
      </w:pPr>
    </w:p>
    <w:p w14:paraId="7A42E887" w14:textId="0078C368" w:rsidR="003A385E" w:rsidRPr="00D63DE1" w:rsidRDefault="003A385E" w:rsidP="00A874A6">
      <w:pPr>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A874A6">
      <w:pPr>
        <w:ind w:left="-2"/>
        <w:contextualSpacing/>
        <w:rPr>
          <w:rFonts w:ascii="David" w:eastAsia="Calibri" w:hAnsi="David" w:cs="David"/>
          <w:sz w:val="8"/>
          <w:szCs w:val="8"/>
          <w:rtl/>
        </w:rPr>
      </w:pPr>
    </w:p>
    <w:p w14:paraId="65B292D5" w14:textId="77777777" w:rsidR="004B0552" w:rsidRPr="006C1B55" w:rsidRDefault="004B0552" w:rsidP="004B0552">
      <w:pPr>
        <w:contextualSpacing/>
        <w:rPr>
          <w:rFonts w:ascii="David" w:eastAsia="Calibri" w:hAnsi="David" w:cs="David"/>
          <w:sz w:val="8"/>
          <w:szCs w:val="8"/>
          <w:rtl/>
        </w:rPr>
      </w:pPr>
    </w:p>
    <w:p w14:paraId="2C41AC5C" w14:textId="77777777" w:rsidR="00527431" w:rsidRPr="00527431" w:rsidRDefault="00527431" w:rsidP="00527431">
      <w:pPr>
        <w:keepNext/>
        <w:keepLines/>
        <w:contextualSpacing/>
        <w:outlineLvl w:val="0"/>
        <w:rPr>
          <w:rFonts w:ascii="David" w:hAnsi="David" w:cs="David"/>
          <w:b/>
          <w:bCs/>
          <w:color w:val="0070C0"/>
          <w:kern w:val="2"/>
          <w:sz w:val="32"/>
          <w:szCs w:val="32"/>
          <w:rtl/>
          <w14:ligatures w14:val="standardContextual"/>
        </w:rPr>
      </w:pPr>
      <w:r w:rsidRPr="00527431">
        <w:rPr>
          <w:rFonts w:ascii="David" w:hAnsi="David" w:cs="David" w:hint="cs"/>
          <w:b/>
          <w:bCs/>
          <w:color w:val="0070C0"/>
          <w:kern w:val="2"/>
          <w:sz w:val="32"/>
          <w:szCs w:val="32"/>
          <w:rtl/>
          <w14:ligatures w14:val="standardContextual"/>
        </w:rPr>
        <w:t>צירוף האדם השלישי לזימון</w:t>
      </w:r>
    </w:p>
    <w:p w14:paraId="6E7DFDC4" w14:textId="77777777" w:rsidR="00527431" w:rsidRPr="006C1B55" w:rsidRDefault="00527431" w:rsidP="00527431">
      <w:pPr>
        <w:contextualSpacing/>
        <w:rPr>
          <w:rFonts w:ascii="David" w:eastAsia="Calibri" w:hAnsi="David" w:cs="David"/>
          <w:sz w:val="12"/>
          <w:szCs w:val="12"/>
          <w:rtl/>
        </w:rPr>
      </w:pPr>
    </w:p>
    <w:p w14:paraId="727D38D1"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בשבועות האחרונים עמדנו על שני הסברי הראשונים בהבנת מהותו של הזימון: הכנת המסובים לברכת המזון, והודאה על החיבור הנוצר בין יהודים שאוכלים יחדיו. דרך מבט זה נעיין במספר מעשים והלכות המופיעים בדברי חז"ל הקשורים לצירוף אנשים לזימון.</w:t>
      </w:r>
    </w:p>
    <w:p w14:paraId="48F9AA6D" w14:textId="77777777" w:rsidR="00527431" w:rsidRPr="006C1B55" w:rsidRDefault="00527431" w:rsidP="00527431">
      <w:pPr>
        <w:contextualSpacing/>
        <w:rPr>
          <w:rFonts w:ascii="David" w:eastAsia="Calibri" w:hAnsi="David" w:cs="David"/>
          <w:sz w:val="10"/>
          <w:szCs w:val="10"/>
          <w:rtl/>
        </w:rPr>
      </w:pPr>
    </w:p>
    <w:p w14:paraId="2D0C0538"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 xml:space="preserve">במסכת ברכות (דף </w:t>
      </w:r>
      <w:proofErr w:type="spellStart"/>
      <w:r w:rsidRPr="006C1B55">
        <w:rPr>
          <w:rFonts w:ascii="David" w:eastAsia="Calibri" w:hAnsi="David" w:cs="David" w:hint="cs"/>
          <w:sz w:val="23"/>
          <w:szCs w:val="23"/>
          <w:rtl/>
        </w:rPr>
        <w:t>מז</w:t>
      </w:r>
      <w:proofErr w:type="spellEnd"/>
      <w:r w:rsidRPr="006C1B55">
        <w:rPr>
          <w:rFonts w:ascii="David" w:eastAsia="Calibri" w:hAnsi="David" w:cs="David" w:hint="cs"/>
          <w:sz w:val="23"/>
          <w:szCs w:val="23"/>
          <w:rtl/>
        </w:rPr>
        <w:t xml:space="preserve"> ע"א)</w:t>
      </w:r>
      <w:r w:rsidRPr="006C1B55">
        <w:rPr>
          <w:rFonts w:ascii="David" w:eastAsia="Calibri" w:hAnsi="David" w:cs="David" w:hint="cs"/>
          <w:sz w:val="23"/>
          <w:szCs w:val="23"/>
        </w:rPr>
        <w:t xml:space="preserve"> </w:t>
      </w:r>
      <w:r w:rsidRPr="006C1B55">
        <w:rPr>
          <w:rFonts w:ascii="David" w:eastAsia="Calibri" w:hAnsi="David" w:cs="David" w:hint="cs"/>
          <w:sz w:val="23"/>
          <w:szCs w:val="23"/>
          <w:rtl/>
        </w:rPr>
        <w:t>מסופר שתלמידי רב ישבו בסעודה, ורב אחא הגיע. אמרו התלמידים: הנה הגיע אדם גדול, ראוי שהוא יזמן! אמר להם רב אחא: יותר נכון שהאנשים הנוכחים בסעודה יזמנו.</w:t>
      </w:r>
    </w:p>
    <w:p w14:paraId="41310538"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הגמרא מסיימת בקביעה הלכתית: האדם הגדול מברך, גם אם הוא הגיע בסוף הסעודה.</w:t>
      </w:r>
    </w:p>
    <w:p w14:paraId="10A200F3"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מהי ההתלבטות? מובן מדוע לתת עדיפות לאדם הגדול. מדוע להעדיף את האדם שיותר נכח בסעודה?</w:t>
      </w:r>
    </w:p>
    <w:p w14:paraId="320B2852"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 xml:space="preserve">לכאורה ניתן לבאר את </w:t>
      </w:r>
      <w:proofErr w:type="spellStart"/>
      <w:r w:rsidRPr="006C1B55">
        <w:rPr>
          <w:rFonts w:ascii="David" w:eastAsia="Calibri" w:hAnsi="David" w:cs="David" w:hint="cs"/>
          <w:sz w:val="23"/>
          <w:szCs w:val="23"/>
          <w:rtl/>
        </w:rPr>
        <w:t>הסברא</w:t>
      </w:r>
      <w:proofErr w:type="spellEnd"/>
      <w:r w:rsidRPr="006C1B55">
        <w:rPr>
          <w:rFonts w:ascii="David" w:eastAsia="Calibri" w:hAnsi="David" w:cs="David" w:hint="cs"/>
          <w:sz w:val="23"/>
          <w:szCs w:val="23"/>
          <w:rtl/>
        </w:rPr>
        <w:t xml:space="preserve"> בזה על פי שתי הסברות שהזכרנו בשבועות האחרונים:</w:t>
      </w:r>
    </w:p>
    <w:p w14:paraId="7116948C" w14:textId="77777777" w:rsidR="00527431" w:rsidRPr="006C1B55" w:rsidRDefault="00527431" w:rsidP="006C1B55">
      <w:pPr>
        <w:numPr>
          <w:ilvl w:val="0"/>
          <w:numId w:val="31"/>
        </w:numPr>
        <w:spacing w:line="259" w:lineRule="auto"/>
        <w:ind w:left="565"/>
        <w:contextualSpacing/>
        <w:jc w:val="both"/>
        <w:rPr>
          <w:rFonts w:ascii="David" w:eastAsia="Calibri" w:hAnsi="David" w:cs="David"/>
          <w:sz w:val="23"/>
          <w:szCs w:val="23"/>
        </w:rPr>
      </w:pPr>
      <w:r w:rsidRPr="006C1B55">
        <w:rPr>
          <w:rFonts w:ascii="David" w:eastAsia="Calibri" w:hAnsi="David" w:cs="David" w:hint="cs"/>
          <w:sz w:val="23"/>
          <w:szCs w:val="23"/>
          <w:rtl/>
        </w:rPr>
        <w:t>המזמן מכין את האחרים לברכה, ובמקור אף הוציא אותם ידי חובת ברכת המזון. ראוי שמי שהיה שותף בסעודה שיוציא את הנוכחים ידי חובת הברכה.</w:t>
      </w:r>
    </w:p>
    <w:p w14:paraId="0A4DB8FF" w14:textId="77777777" w:rsidR="00527431" w:rsidRPr="006C1B55" w:rsidRDefault="00527431" w:rsidP="006C1B55">
      <w:pPr>
        <w:numPr>
          <w:ilvl w:val="0"/>
          <w:numId w:val="31"/>
        </w:numPr>
        <w:spacing w:line="259" w:lineRule="auto"/>
        <w:ind w:left="565"/>
        <w:contextualSpacing/>
        <w:jc w:val="both"/>
        <w:rPr>
          <w:rFonts w:ascii="David" w:eastAsia="Calibri" w:hAnsi="David" w:cs="David"/>
          <w:sz w:val="23"/>
          <w:szCs w:val="23"/>
          <w:rtl/>
        </w:rPr>
      </w:pPr>
      <w:r w:rsidRPr="006C1B55">
        <w:rPr>
          <w:rFonts w:ascii="David" w:eastAsia="Calibri" w:hAnsi="David" w:cs="David" w:hint="cs"/>
          <w:sz w:val="23"/>
          <w:szCs w:val="23"/>
          <w:rtl/>
        </w:rPr>
        <w:t xml:space="preserve">מכיוון שהזימון נועד להביע הודאה על הפן החברתי של האכילה, ראוי שמי </w:t>
      </w:r>
      <w:proofErr w:type="spellStart"/>
      <w:r w:rsidRPr="006C1B55">
        <w:rPr>
          <w:rFonts w:ascii="David" w:eastAsia="Calibri" w:hAnsi="David" w:cs="David" w:hint="cs"/>
          <w:sz w:val="23"/>
          <w:szCs w:val="23"/>
          <w:rtl/>
        </w:rPr>
        <w:t>שנכחותו</w:t>
      </w:r>
      <w:proofErr w:type="spellEnd"/>
      <w:r w:rsidRPr="006C1B55">
        <w:rPr>
          <w:rFonts w:ascii="David" w:eastAsia="Calibri" w:hAnsi="David" w:cs="David" w:hint="cs"/>
          <w:sz w:val="23"/>
          <w:szCs w:val="23"/>
          <w:rtl/>
        </w:rPr>
        <w:t xml:space="preserve"> יותר משמעותית בסעודה יביע את ההודאה הזאת.</w:t>
      </w:r>
    </w:p>
    <w:p w14:paraId="62BEC51C" w14:textId="77777777" w:rsidR="00527431" w:rsidRPr="006C1B55" w:rsidRDefault="00527431" w:rsidP="00527431">
      <w:pPr>
        <w:contextualSpacing/>
        <w:rPr>
          <w:rFonts w:ascii="David" w:eastAsia="Calibri" w:hAnsi="David" w:cs="David"/>
          <w:sz w:val="12"/>
          <w:szCs w:val="12"/>
          <w:rtl/>
        </w:rPr>
      </w:pPr>
    </w:p>
    <w:p w14:paraId="4B9C9F09"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 xml:space="preserve">באותו עמוד בגמרא מופיע מעשה נוסף: רב ושמואל ישבו בסעודה, הגיע רב שימי בר </w:t>
      </w:r>
      <w:proofErr w:type="spellStart"/>
      <w:r w:rsidRPr="006C1B55">
        <w:rPr>
          <w:rFonts w:ascii="David" w:eastAsia="Calibri" w:hAnsi="David" w:cs="David" w:hint="cs"/>
          <w:sz w:val="23"/>
          <w:szCs w:val="23"/>
          <w:rtl/>
        </w:rPr>
        <w:t>חייא</w:t>
      </w:r>
      <w:proofErr w:type="spellEnd"/>
      <w:r w:rsidRPr="006C1B55">
        <w:rPr>
          <w:rFonts w:ascii="David" w:eastAsia="Calibri" w:hAnsi="David" w:cs="David" w:hint="cs"/>
          <w:sz w:val="23"/>
          <w:szCs w:val="23"/>
          <w:rtl/>
        </w:rPr>
        <w:t xml:space="preserve"> ומיהר מאוד לאכול. אמר לו רב: אני מבין שאתה ממהר בכדי לזמן איתנו. אך אנחנו סיימנו את סעודתנו, כך שזריזותך לא תועיל להצטרף לזימון שלנו. ענה שמואל כנגדו: אילו הוי מגישים לנו קינוח, היינו אוכלים בשמחה. משמע שדי בכך בכדי להחשיב את רב שימי כאוכל יחד עמם.</w:t>
      </w:r>
    </w:p>
    <w:p w14:paraId="528DEA45"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 xml:space="preserve">הרמב"ם (הלכות ברכות פרק ה הלכה ט) מסכם ואומר שאם שני המסובים יכולים לאכול עמו, מצטרף עמהם, ואם לא </w:t>
      </w:r>
      <w:r w:rsidRPr="006C1B55">
        <w:rPr>
          <w:rFonts w:ascii="David" w:eastAsia="Calibri" w:hAnsi="David" w:cs="David"/>
          <w:sz w:val="23"/>
          <w:szCs w:val="23"/>
          <w:rtl/>
        </w:rPr>
        <w:t>–</w:t>
      </w:r>
      <w:r w:rsidRPr="006C1B55">
        <w:rPr>
          <w:rFonts w:ascii="David" w:eastAsia="Calibri" w:hAnsi="David" w:cs="David" w:hint="cs"/>
          <w:sz w:val="23"/>
          <w:szCs w:val="23"/>
          <w:rtl/>
        </w:rPr>
        <w:t xml:space="preserve"> לא יזמנו יחד. </w:t>
      </w:r>
      <w:proofErr w:type="spellStart"/>
      <w:r w:rsidRPr="006C1B55">
        <w:rPr>
          <w:rFonts w:ascii="David" w:eastAsia="Calibri" w:hAnsi="David" w:cs="David" w:hint="cs"/>
          <w:sz w:val="23"/>
          <w:szCs w:val="23"/>
          <w:rtl/>
        </w:rPr>
        <w:t>בשו"ע</w:t>
      </w:r>
      <w:proofErr w:type="spellEnd"/>
      <w:r w:rsidRPr="006C1B55">
        <w:rPr>
          <w:rFonts w:ascii="David" w:eastAsia="Calibri" w:hAnsi="David" w:cs="David" w:hint="cs"/>
          <w:sz w:val="23"/>
          <w:szCs w:val="23"/>
          <w:rtl/>
        </w:rPr>
        <w:t xml:space="preserve"> (סימן </w:t>
      </w:r>
      <w:proofErr w:type="spellStart"/>
      <w:r w:rsidRPr="006C1B55">
        <w:rPr>
          <w:rFonts w:ascii="David" w:eastAsia="Calibri" w:hAnsi="David" w:cs="David" w:hint="cs"/>
          <w:sz w:val="23"/>
          <w:szCs w:val="23"/>
          <w:rtl/>
        </w:rPr>
        <w:t>קצז</w:t>
      </w:r>
      <w:proofErr w:type="spellEnd"/>
      <w:r w:rsidRPr="006C1B55">
        <w:rPr>
          <w:rFonts w:ascii="David" w:eastAsia="Calibri" w:hAnsi="David" w:cs="David" w:hint="cs"/>
          <w:sz w:val="23"/>
          <w:szCs w:val="23"/>
          <w:rtl/>
        </w:rPr>
        <w:t xml:space="preserve"> סעיף א) מוסיף שכמובן שאם </w:t>
      </w:r>
      <w:proofErr w:type="spellStart"/>
      <w:r w:rsidRPr="006C1B55">
        <w:rPr>
          <w:rFonts w:ascii="David" w:eastAsia="Calibri" w:hAnsi="David" w:cs="David" w:hint="cs"/>
          <w:sz w:val="23"/>
          <w:szCs w:val="23"/>
          <w:rtl/>
        </w:rPr>
        <w:t>המסובין</w:t>
      </w:r>
      <w:proofErr w:type="spellEnd"/>
      <w:r w:rsidRPr="006C1B55">
        <w:rPr>
          <w:rFonts w:ascii="David" w:eastAsia="Calibri" w:hAnsi="David" w:cs="David" w:hint="cs"/>
          <w:sz w:val="23"/>
          <w:szCs w:val="23"/>
          <w:rtl/>
        </w:rPr>
        <w:t xml:space="preserve"> כבר אמרו שיברכו, או שנטלו מים אחרונים, הם אינם יכולים לאכול עוד, וממילא אינו יכול להצטרף לזימון יחד איתם.</w:t>
      </w:r>
    </w:p>
    <w:p w14:paraId="29613647"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 xml:space="preserve">הגדרה זו מעניינת: שמואל אינו מבקש שיגישו קינוח בכדי שיאכלו יחד, אלא אומר שהם היו אוכלים את הקינוח בשמחה, ודי בכך לצרף את רב שימי לזימון. המשמעות היא שעצם היכולת לאכול עוד משקפת את </w:t>
      </w:r>
      <w:proofErr w:type="spellStart"/>
      <w:r w:rsidRPr="006C1B55">
        <w:rPr>
          <w:rFonts w:ascii="David" w:eastAsia="Calibri" w:hAnsi="David" w:cs="David" w:hint="cs"/>
          <w:sz w:val="23"/>
          <w:szCs w:val="23"/>
          <w:rtl/>
        </w:rPr>
        <w:t>הביחד</w:t>
      </w:r>
      <w:proofErr w:type="spellEnd"/>
      <w:r w:rsidRPr="006C1B55">
        <w:rPr>
          <w:rFonts w:ascii="David" w:eastAsia="Calibri" w:hAnsi="David" w:cs="David" w:hint="cs"/>
          <w:sz w:val="23"/>
          <w:szCs w:val="23"/>
          <w:rtl/>
        </w:rPr>
        <w:t xml:space="preserve"> שנוצר בעזרת האכילה, ודי בכך בכדי להצדיק את הזימון המשותף.</w:t>
      </w:r>
    </w:p>
    <w:p w14:paraId="116C1A23" w14:textId="77777777" w:rsidR="00527431" w:rsidRPr="006C1B55" w:rsidRDefault="00527431" w:rsidP="00527431">
      <w:pPr>
        <w:contextualSpacing/>
        <w:rPr>
          <w:rFonts w:ascii="David" w:eastAsia="Calibri" w:hAnsi="David" w:cs="David"/>
          <w:sz w:val="12"/>
          <w:szCs w:val="12"/>
          <w:rtl/>
        </w:rPr>
      </w:pPr>
    </w:p>
    <w:p w14:paraId="7B336A1B" w14:textId="77777777" w:rsidR="00527431" w:rsidRPr="006C1B55" w:rsidRDefault="00527431" w:rsidP="00527431">
      <w:pPr>
        <w:keepNext/>
        <w:keepLines/>
        <w:contextualSpacing/>
        <w:outlineLvl w:val="2"/>
        <w:rPr>
          <w:rFonts w:ascii="David" w:hAnsi="David" w:cs="David"/>
          <w:b/>
          <w:bCs/>
          <w:color w:val="1F3763"/>
          <w:bdr w:val="none" w:sz="0" w:space="0" w:color="auto" w:frame="1"/>
          <w:rtl/>
        </w:rPr>
      </w:pPr>
      <w:r w:rsidRPr="006C1B55">
        <w:rPr>
          <w:rFonts w:ascii="David" w:hAnsi="David" w:cs="David" w:hint="cs"/>
          <w:b/>
          <w:bCs/>
          <w:color w:val="1F3763"/>
          <w:bdr w:val="none" w:sz="0" w:space="0" w:color="auto" w:frame="1"/>
          <w:rtl/>
        </w:rPr>
        <w:t>מה המצטרף צריך לאכול כדי להצטרף</w:t>
      </w:r>
    </w:p>
    <w:p w14:paraId="7E7A9341"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בהמשך המסכת (דף מח ע"א)</w:t>
      </w:r>
      <w:r w:rsidRPr="006C1B55">
        <w:rPr>
          <w:rFonts w:ascii="David" w:eastAsia="Calibri" w:hAnsi="David" w:cs="David" w:hint="cs"/>
          <w:sz w:val="23"/>
          <w:szCs w:val="23"/>
        </w:rPr>
        <w:t xml:space="preserve"> </w:t>
      </w:r>
      <w:r w:rsidRPr="006C1B55">
        <w:rPr>
          <w:rFonts w:ascii="David" w:eastAsia="Calibri" w:hAnsi="David" w:cs="David" w:hint="cs"/>
          <w:sz w:val="23"/>
          <w:szCs w:val="23"/>
          <w:rtl/>
        </w:rPr>
        <w:t xml:space="preserve">אומר רבי יהודה בשם רב שאם תשעה אכלו דגן והאחד ירק </w:t>
      </w:r>
      <w:r w:rsidRPr="006C1B55">
        <w:rPr>
          <w:rFonts w:ascii="David" w:eastAsia="Calibri" w:hAnsi="David" w:cs="David"/>
          <w:sz w:val="23"/>
          <w:szCs w:val="23"/>
          <w:rtl/>
        </w:rPr>
        <w:t>–</w:t>
      </w:r>
      <w:r w:rsidRPr="006C1B55">
        <w:rPr>
          <w:rFonts w:ascii="David" w:eastAsia="Calibri" w:hAnsi="David" w:cs="David" w:hint="cs"/>
          <w:sz w:val="23"/>
          <w:szCs w:val="23"/>
          <w:rtl/>
        </w:rPr>
        <w:t xml:space="preserve"> מצטרפים. ממשיכים ואומרים שלכאורה הוא הדין לשמונה ושבעה שאכלו דגן, אך יש מקום להתלבט על ששה, שכן יתכן ויש צורך ברוב ניכר שאכלו דגן.</w:t>
      </w:r>
    </w:p>
    <w:p w14:paraId="3F7011C9" w14:textId="77777777" w:rsidR="00527431" w:rsidRPr="006C1B55" w:rsidRDefault="00527431" w:rsidP="00527431">
      <w:pPr>
        <w:contextualSpacing/>
        <w:rPr>
          <w:rFonts w:ascii="David" w:eastAsia="Calibri" w:hAnsi="David" w:cs="David"/>
          <w:sz w:val="23"/>
          <w:szCs w:val="23"/>
          <w:rtl/>
        </w:rPr>
      </w:pPr>
      <w:proofErr w:type="spellStart"/>
      <w:r w:rsidRPr="006C1B55">
        <w:rPr>
          <w:rFonts w:ascii="David" w:eastAsia="Calibri" w:hAnsi="David" w:cs="David" w:hint="cs"/>
          <w:sz w:val="23"/>
          <w:szCs w:val="23"/>
          <w:rtl/>
        </w:rPr>
        <w:t>הרי"ף</w:t>
      </w:r>
      <w:proofErr w:type="spellEnd"/>
      <w:r w:rsidRPr="006C1B55">
        <w:rPr>
          <w:rFonts w:ascii="David" w:eastAsia="Calibri" w:hAnsi="David" w:cs="David" w:hint="cs"/>
          <w:sz w:val="23"/>
          <w:szCs w:val="23"/>
          <w:rtl/>
        </w:rPr>
        <w:t xml:space="preserve"> אומר שדין זה נכון ביחס לזימון בעשרה, אך לא לזימון בשלושה. שלושה שאכלו כאחד, עליהם לאכול דגן בכדי להצטרף לזימון, כדבריו פוסק הרמב"ם.</w:t>
      </w:r>
    </w:p>
    <w:p w14:paraId="49671885"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תר"י מסביר את סברתם: אם שלושה יושבים יחד ואוכלים לחם, ניתן לזמן. כאשר יושבים עשרה, זהו מעמד שמאפשר השראת שכינה. מכיוון שדי בשלושה בשביל הזימון, תוספת האחרים יכולה להצדיק הזכרת שם שמיים על הזימון. אך אם אין שלושה שאכלו פת, לא ברור שהבסיס הראשוני לזימון קיים כלל.</w:t>
      </w:r>
    </w:p>
    <w:p w14:paraId="1324919E"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 xml:space="preserve">בהמשך לשיטת הרמב"ם בה עסקנו מספר פעמים, הדברים עוד יותר מסתברים: הרמב"ם סובר שהזימון הוא הכנה לברכת המזון, בלבד. אם אין שניים החייבים בברכת המזון השלמה מן התורה, אין תוקף לזימון. משיש שלושה החייבים בברכת המזון </w:t>
      </w:r>
      <w:r w:rsidRPr="006C1B55">
        <w:rPr>
          <w:rFonts w:ascii="David" w:eastAsia="Calibri" w:hAnsi="David" w:cs="David"/>
          <w:sz w:val="23"/>
          <w:szCs w:val="23"/>
          <w:rtl/>
        </w:rPr>
        <w:t>–</w:t>
      </w:r>
      <w:r w:rsidRPr="006C1B55">
        <w:rPr>
          <w:rFonts w:ascii="David" w:eastAsia="Calibri" w:hAnsi="David" w:cs="David" w:hint="cs"/>
          <w:sz w:val="23"/>
          <w:szCs w:val="23"/>
          <w:rtl/>
        </w:rPr>
        <w:t xml:space="preserve"> ניתן לברך. ואם יש מניין, המביא את השכינה, הנוכח במקום, ורובו משותף לסעודה </w:t>
      </w:r>
      <w:r w:rsidRPr="006C1B55">
        <w:rPr>
          <w:rFonts w:ascii="David" w:eastAsia="Calibri" w:hAnsi="David" w:cs="David"/>
          <w:sz w:val="23"/>
          <w:szCs w:val="23"/>
          <w:rtl/>
        </w:rPr>
        <w:t>–</w:t>
      </w:r>
      <w:r w:rsidRPr="006C1B55">
        <w:rPr>
          <w:rFonts w:ascii="David" w:eastAsia="Calibri" w:hAnsi="David" w:cs="David" w:hint="cs"/>
          <w:sz w:val="23"/>
          <w:szCs w:val="23"/>
          <w:rtl/>
        </w:rPr>
        <w:t xml:space="preserve"> ניתן גם לזמן בשם ה'.</w:t>
      </w:r>
    </w:p>
    <w:p w14:paraId="7CF31211"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 xml:space="preserve">אך </w:t>
      </w:r>
      <w:proofErr w:type="spellStart"/>
      <w:r w:rsidRPr="006C1B55">
        <w:rPr>
          <w:rFonts w:ascii="David" w:eastAsia="Calibri" w:hAnsi="David" w:cs="David" w:hint="cs"/>
          <w:sz w:val="23"/>
          <w:szCs w:val="23"/>
          <w:rtl/>
        </w:rPr>
        <w:t>הכלבו</w:t>
      </w:r>
      <w:proofErr w:type="spellEnd"/>
      <w:r w:rsidRPr="006C1B55">
        <w:rPr>
          <w:rFonts w:ascii="David" w:eastAsia="Calibri" w:hAnsi="David" w:cs="David" w:hint="cs"/>
          <w:sz w:val="23"/>
          <w:szCs w:val="23"/>
          <w:rtl/>
        </w:rPr>
        <w:t xml:space="preserve"> מתלבט אם </w:t>
      </w:r>
      <w:proofErr w:type="spellStart"/>
      <w:r w:rsidRPr="006C1B55">
        <w:rPr>
          <w:rFonts w:ascii="David" w:eastAsia="Calibri" w:hAnsi="David" w:cs="David" w:hint="cs"/>
          <w:sz w:val="23"/>
          <w:szCs w:val="23"/>
          <w:rtl/>
        </w:rPr>
        <w:t>הרי"ף</w:t>
      </w:r>
      <w:proofErr w:type="spellEnd"/>
      <w:r w:rsidRPr="006C1B55">
        <w:rPr>
          <w:rFonts w:ascii="David" w:eastAsia="Calibri" w:hAnsi="David" w:cs="David" w:hint="cs"/>
          <w:sz w:val="23"/>
          <w:szCs w:val="23"/>
          <w:rtl/>
        </w:rPr>
        <w:t xml:space="preserve"> מבוסס על </w:t>
      </w:r>
      <w:proofErr w:type="spellStart"/>
      <w:r w:rsidRPr="006C1B55">
        <w:rPr>
          <w:rFonts w:ascii="David" w:eastAsia="Calibri" w:hAnsi="David" w:cs="David" w:hint="cs"/>
          <w:sz w:val="23"/>
          <w:szCs w:val="23"/>
          <w:rtl/>
        </w:rPr>
        <w:t>סברא</w:t>
      </w:r>
      <w:proofErr w:type="spellEnd"/>
      <w:r w:rsidRPr="006C1B55">
        <w:rPr>
          <w:rFonts w:ascii="David" w:eastAsia="Calibri" w:hAnsi="David" w:cs="David" w:hint="cs"/>
          <w:sz w:val="23"/>
          <w:szCs w:val="23"/>
          <w:rtl/>
        </w:rPr>
        <w:t xml:space="preserve"> זו, שכן לשון </w:t>
      </w:r>
      <w:proofErr w:type="spellStart"/>
      <w:r w:rsidRPr="006C1B55">
        <w:rPr>
          <w:rFonts w:ascii="David" w:eastAsia="Calibri" w:hAnsi="David" w:cs="David" w:hint="cs"/>
          <w:sz w:val="23"/>
          <w:szCs w:val="23"/>
          <w:rtl/>
        </w:rPr>
        <w:t>הרי"ף</w:t>
      </w:r>
      <w:proofErr w:type="spellEnd"/>
      <w:r w:rsidRPr="006C1B55">
        <w:rPr>
          <w:rFonts w:ascii="David" w:eastAsia="Calibri" w:hAnsi="David" w:cs="David" w:hint="cs"/>
          <w:sz w:val="23"/>
          <w:szCs w:val="23"/>
          <w:rtl/>
        </w:rPr>
        <w:t xml:space="preserve"> היא "אכלו דגן". מהו הדין אם השלישי אכל דייסה, העשויה אף היא מדגנים, אך היא איננה מחייבת ברכת המזון? </w:t>
      </w:r>
      <w:proofErr w:type="spellStart"/>
      <w:r w:rsidRPr="006C1B55">
        <w:rPr>
          <w:rFonts w:ascii="David" w:eastAsia="Calibri" w:hAnsi="David" w:cs="David" w:hint="cs"/>
          <w:sz w:val="23"/>
          <w:szCs w:val="23"/>
          <w:rtl/>
        </w:rPr>
        <w:t>הכלבו</w:t>
      </w:r>
      <w:proofErr w:type="spellEnd"/>
      <w:r w:rsidRPr="006C1B55">
        <w:rPr>
          <w:rFonts w:ascii="David" w:eastAsia="Calibri" w:hAnsi="David" w:cs="David" w:hint="cs"/>
          <w:sz w:val="23"/>
          <w:szCs w:val="23"/>
          <w:rtl/>
        </w:rPr>
        <w:t xml:space="preserve"> מתלבט בכך.</w:t>
      </w:r>
    </w:p>
    <w:p w14:paraId="140914CF"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לכאורה ניתן להציע שתי אפשרויות בדבריו:</w:t>
      </w:r>
    </w:p>
    <w:p w14:paraId="3B6FFBC7" w14:textId="77777777" w:rsidR="00527431" w:rsidRPr="006C1B55" w:rsidRDefault="00527431" w:rsidP="006C1B55">
      <w:pPr>
        <w:numPr>
          <w:ilvl w:val="0"/>
          <w:numId w:val="32"/>
        </w:numPr>
        <w:spacing w:line="259" w:lineRule="auto"/>
        <w:ind w:left="565"/>
        <w:contextualSpacing/>
        <w:jc w:val="both"/>
        <w:rPr>
          <w:rFonts w:ascii="David" w:eastAsia="Calibri" w:hAnsi="David" w:cs="David"/>
          <w:sz w:val="23"/>
          <w:szCs w:val="23"/>
        </w:rPr>
      </w:pPr>
      <w:proofErr w:type="spellStart"/>
      <w:r w:rsidRPr="006C1B55">
        <w:rPr>
          <w:rFonts w:ascii="David" w:eastAsia="Calibri" w:hAnsi="David" w:cs="David" w:hint="cs"/>
          <w:sz w:val="23"/>
          <w:szCs w:val="23"/>
          <w:rtl/>
        </w:rPr>
        <w:t>הכלבו</w:t>
      </w:r>
      <w:proofErr w:type="spellEnd"/>
      <w:r w:rsidRPr="006C1B55">
        <w:rPr>
          <w:rFonts w:ascii="David" w:eastAsia="Calibri" w:hAnsi="David" w:cs="David" w:hint="cs"/>
          <w:sz w:val="23"/>
          <w:szCs w:val="23"/>
          <w:rtl/>
        </w:rPr>
        <w:t xml:space="preserve"> מתלבט בין שתי הסברות שהצגנו, ומתלבט אם יש צורך ששלושתם יתחייבו בברכת המזון מן התורה.</w:t>
      </w:r>
    </w:p>
    <w:p w14:paraId="521ACC12" w14:textId="77777777" w:rsidR="00527431" w:rsidRPr="006C1B55" w:rsidRDefault="00527431" w:rsidP="006C1B55">
      <w:pPr>
        <w:numPr>
          <w:ilvl w:val="0"/>
          <w:numId w:val="32"/>
        </w:numPr>
        <w:spacing w:line="259" w:lineRule="auto"/>
        <w:ind w:left="565"/>
        <w:contextualSpacing/>
        <w:jc w:val="both"/>
        <w:rPr>
          <w:rFonts w:ascii="David" w:eastAsia="Calibri" w:hAnsi="David" w:cs="David"/>
          <w:sz w:val="23"/>
          <w:szCs w:val="23"/>
          <w:rtl/>
        </w:rPr>
      </w:pPr>
      <w:proofErr w:type="spellStart"/>
      <w:r w:rsidRPr="006C1B55">
        <w:rPr>
          <w:rFonts w:ascii="David" w:eastAsia="Calibri" w:hAnsi="David" w:cs="David" w:hint="cs"/>
          <w:sz w:val="23"/>
          <w:szCs w:val="23"/>
          <w:rtl/>
        </w:rPr>
        <w:t>הכלבו</w:t>
      </w:r>
      <w:proofErr w:type="spellEnd"/>
      <w:r w:rsidRPr="006C1B55">
        <w:rPr>
          <w:rFonts w:ascii="David" w:eastAsia="Calibri" w:hAnsi="David" w:cs="David" w:hint="cs"/>
          <w:sz w:val="23"/>
          <w:szCs w:val="23"/>
          <w:rtl/>
        </w:rPr>
        <w:t xml:space="preserve"> מתלבט אם חובת ברכת 'על המחיה' נחשבת כחובת ברכת המזון מן התורה (אלא שיש </w:t>
      </w:r>
      <w:proofErr w:type="spellStart"/>
      <w:r w:rsidRPr="006C1B55">
        <w:rPr>
          <w:rFonts w:ascii="David" w:eastAsia="Calibri" w:hAnsi="David" w:cs="David" w:hint="cs"/>
          <w:sz w:val="23"/>
          <w:szCs w:val="23"/>
          <w:rtl/>
        </w:rPr>
        <w:t>קולא</w:t>
      </w:r>
      <w:proofErr w:type="spellEnd"/>
      <w:r w:rsidRPr="006C1B55">
        <w:rPr>
          <w:rFonts w:ascii="David" w:eastAsia="Calibri" w:hAnsi="David" w:cs="David" w:hint="cs"/>
          <w:sz w:val="23"/>
          <w:szCs w:val="23"/>
          <w:rtl/>
        </w:rPr>
        <w:t xml:space="preserve"> לברך רק מעין הברכה, אך במהות ברכה זו היא מעין שלושת ברכות המזון של תורה).</w:t>
      </w:r>
    </w:p>
    <w:p w14:paraId="6913B304"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רבנו יונה חולק על שיטתם, ואומר שגם בשלושה וגם בעשרה די ברוב מסובין שאכלו דגן.</w:t>
      </w:r>
    </w:p>
    <w:p w14:paraId="33C7908C" w14:textId="77777777" w:rsidR="00527431" w:rsidRPr="006C1B55" w:rsidRDefault="00527431" w:rsidP="00527431">
      <w:pPr>
        <w:contextualSpacing/>
        <w:rPr>
          <w:rFonts w:ascii="David" w:eastAsia="Calibri" w:hAnsi="David" w:cs="David"/>
          <w:sz w:val="12"/>
          <w:szCs w:val="12"/>
          <w:rtl/>
        </w:rPr>
      </w:pPr>
    </w:p>
    <w:p w14:paraId="0A011A83"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 xml:space="preserve">מסופר (בתשבץ קטן סימן </w:t>
      </w:r>
      <w:proofErr w:type="spellStart"/>
      <w:r w:rsidRPr="006C1B55">
        <w:rPr>
          <w:rFonts w:ascii="David" w:eastAsia="Calibri" w:hAnsi="David" w:cs="David" w:hint="cs"/>
          <w:sz w:val="23"/>
          <w:szCs w:val="23"/>
          <w:rtl/>
        </w:rPr>
        <w:t>שז</w:t>
      </w:r>
      <w:proofErr w:type="spellEnd"/>
      <w:r w:rsidRPr="006C1B55">
        <w:rPr>
          <w:rFonts w:ascii="David" w:eastAsia="Calibri" w:hAnsi="David" w:cs="David" w:hint="cs"/>
          <w:sz w:val="23"/>
          <w:szCs w:val="23"/>
          <w:rtl/>
        </w:rPr>
        <w:t xml:space="preserve">) </w:t>
      </w:r>
      <w:proofErr w:type="spellStart"/>
      <w:r w:rsidRPr="006C1B55">
        <w:rPr>
          <w:rFonts w:ascii="David" w:eastAsia="Calibri" w:hAnsi="David" w:cs="David" w:hint="cs"/>
          <w:sz w:val="23"/>
          <w:szCs w:val="23"/>
          <w:rtl/>
        </w:rPr>
        <w:t>שהמהר"ם</w:t>
      </w:r>
      <w:proofErr w:type="spellEnd"/>
      <w:r w:rsidRPr="006C1B55">
        <w:rPr>
          <w:rFonts w:ascii="David" w:eastAsia="Calibri" w:hAnsi="David" w:cs="David" w:hint="cs"/>
          <w:sz w:val="23"/>
          <w:szCs w:val="23"/>
          <w:rtl/>
        </w:rPr>
        <w:t xml:space="preserve"> מרוטנברג היה מחמיר: שניים אוכלים. מגיע אדם שלישי ושותה. לפי רבינו יונה, כעת הם חייבים בזימון. אך לפי הראשונים האחרים הם אינם חייבים בזימון. בכדי להחמיר, </w:t>
      </w:r>
      <w:proofErr w:type="spellStart"/>
      <w:r w:rsidRPr="006C1B55">
        <w:rPr>
          <w:rFonts w:ascii="David" w:eastAsia="Calibri" w:hAnsi="David" w:cs="David" w:hint="cs"/>
          <w:sz w:val="23"/>
          <w:szCs w:val="23"/>
          <w:rtl/>
        </w:rPr>
        <w:t>המהר"ם</w:t>
      </w:r>
      <w:proofErr w:type="spellEnd"/>
      <w:r w:rsidRPr="006C1B55">
        <w:rPr>
          <w:rFonts w:ascii="David" w:eastAsia="Calibri" w:hAnsi="David" w:cs="David" w:hint="cs"/>
          <w:sz w:val="23"/>
          <w:szCs w:val="23"/>
          <w:rtl/>
        </w:rPr>
        <w:t xml:space="preserve"> היה מבקש ממנו שיאכל דגן, בכדי שיוכלו לזמן לפי כל השיטות.</w:t>
      </w:r>
    </w:p>
    <w:p w14:paraId="6762CA49" w14:textId="77777777" w:rsidR="00527431" w:rsidRPr="006C1B55" w:rsidRDefault="00527431" w:rsidP="00527431">
      <w:pPr>
        <w:contextualSpacing/>
        <w:rPr>
          <w:rFonts w:ascii="David" w:eastAsia="Calibri" w:hAnsi="David" w:cs="David"/>
          <w:sz w:val="12"/>
          <w:szCs w:val="12"/>
          <w:rtl/>
        </w:rPr>
      </w:pPr>
    </w:p>
    <w:p w14:paraId="53F74349"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hint="cs"/>
          <w:sz w:val="23"/>
          <w:szCs w:val="23"/>
          <w:rtl/>
        </w:rPr>
        <w:t xml:space="preserve">להלכה: בשולחן ערוך (אורח חיים סימן </w:t>
      </w:r>
      <w:proofErr w:type="spellStart"/>
      <w:r w:rsidRPr="006C1B55">
        <w:rPr>
          <w:rFonts w:ascii="David" w:eastAsia="Calibri" w:hAnsi="David" w:cs="David" w:hint="cs"/>
          <w:sz w:val="23"/>
          <w:szCs w:val="23"/>
          <w:rtl/>
        </w:rPr>
        <w:t>קצז</w:t>
      </w:r>
      <w:proofErr w:type="spellEnd"/>
      <w:r w:rsidRPr="006C1B55">
        <w:rPr>
          <w:rFonts w:ascii="David" w:eastAsia="Calibri" w:hAnsi="David" w:cs="David" w:hint="cs"/>
          <w:sz w:val="23"/>
          <w:szCs w:val="23"/>
          <w:rtl/>
        </w:rPr>
        <w:t xml:space="preserve"> סעיף ג)</w:t>
      </w:r>
      <w:r w:rsidRPr="006C1B55">
        <w:rPr>
          <w:rFonts w:ascii="David" w:eastAsia="Calibri" w:hAnsi="David" w:cs="David" w:hint="cs"/>
          <w:sz w:val="23"/>
          <w:szCs w:val="23"/>
        </w:rPr>
        <w:t xml:space="preserve"> </w:t>
      </w:r>
      <w:r w:rsidRPr="006C1B55">
        <w:rPr>
          <w:rFonts w:ascii="David" w:eastAsia="Calibri" w:hAnsi="David" w:cs="David" w:hint="cs"/>
          <w:sz w:val="23"/>
          <w:szCs w:val="23"/>
          <w:rtl/>
        </w:rPr>
        <w:t>פוסק כך:</w:t>
      </w:r>
    </w:p>
    <w:p w14:paraId="4FDD2F85" w14:textId="77777777" w:rsidR="00527431" w:rsidRPr="006C1B55" w:rsidRDefault="00527431" w:rsidP="00527431">
      <w:pPr>
        <w:tabs>
          <w:tab w:val="left" w:pos="1152"/>
          <w:tab w:val="left" w:pos="1872"/>
          <w:tab w:val="left" w:pos="2304"/>
          <w:tab w:val="left" w:pos="3456"/>
          <w:tab w:val="left" w:pos="4608"/>
          <w:tab w:val="left" w:pos="5760"/>
          <w:tab w:val="left" w:pos="6912"/>
          <w:tab w:val="left" w:pos="8063"/>
          <w:tab w:val="left" w:pos="9216"/>
          <w:tab w:val="left" w:pos="10368"/>
        </w:tabs>
        <w:autoSpaceDE w:val="0"/>
        <w:autoSpaceDN w:val="0"/>
        <w:ind w:left="401"/>
        <w:contextualSpacing/>
        <w:rPr>
          <w:rFonts w:ascii="David" w:hAnsi="David" w:cs="David"/>
          <w:kern w:val="28"/>
          <w:sz w:val="23"/>
          <w:szCs w:val="23"/>
          <w:rtl/>
        </w:rPr>
      </w:pPr>
      <w:r w:rsidRPr="006C1B55">
        <w:rPr>
          <w:rFonts w:ascii="David" w:hAnsi="David" w:cs="David"/>
          <w:kern w:val="28"/>
          <w:sz w:val="23"/>
          <w:szCs w:val="23"/>
          <w:rtl/>
        </w:rPr>
        <w:t>ב</w:t>
      </w:r>
      <w:r w:rsidRPr="006C1B55">
        <w:rPr>
          <w:rFonts w:ascii="David" w:hAnsi="David" w:cs="David" w:hint="cs"/>
          <w:kern w:val="28"/>
          <w:sz w:val="23"/>
          <w:szCs w:val="23"/>
          <w:rtl/>
        </w:rPr>
        <w:t>מה דברים אמורים</w:t>
      </w:r>
      <w:r w:rsidRPr="006C1B55">
        <w:rPr>
          <w:rFonts w:ascii="David" w:hAnsi="David" w:cs="David"/>
          <w:kern w:val="28"/>
          <w:sz w:val="23"/>
          <w:szCs w:val="23"/>
          <w:rtl/>
        </w:rPr>
        <w:t xml:space="preserve"> </w:t>
      </w:r>
      <w:proofErr w:type="spellStart"/>
      <w:r w:rsidRPr="006C1B55">
        <w:rPr>
          <w:rFonts w:ascii="David" w:hAnsi="David" w:cs="David"/>
          <w:kern w:val="28"/>
          <w:sz w:val="23"/>
          <w:szCs w:val="23"/>
          <w:rtl/>
        </w:rPr>
        <w:t>דסגי</w:t>
      </w:r>
      <w:proofErr w:type="spellEnd"/>
      <w:r w:rsidRPr="006C1B55">
        <w:rPr>
          <w:rFonts w:ascii="David" w:hAnsi="David" w:cs="David"/>
          <w:kern w:val="28"/>
          <w:sz w:val="23"/>
          <w:szCs w:val="23"/>
          <w:rtl/>
        </w:rPr>
        <w:t xml:space="preserve"> בכל מאכל, להצטרף לעשרה; אבל לג' אינו מצטרף עד שיאכל כזית פת.</w:t>
      </w:r>
    </w:p>
    <w:p w14:paraId="7374DFA6" w14:textId="77777777" w:rsidR="00527431" w:rsidRPr="006C1B55" w:rsidRDefault="00527431" w:rsidP="00527431">
      <w:pPr>
        <w:tabs>
          <w:tab w:val="left" w:pos="1152"/>
          <w:tab w:val="left" w:pos="1872"/>
          <w:tab w:val="left" w:pos="2304"/>
          <w:tab w:val="left" w:pos="3456"/>
          <w:tab w:val="left" w:pos="4608"/>
          <w:tab w:val="left" w:pos="5760"/>
          <w:tab w:val="left" w:pos="6912"/>
          <w:tab w:val="left" w:pos="8063"/>
          <w:tab w:val="left" w:pos="9216"/>
          <w:tab w:val="left" w:pos="10368"/>
        </w:tabs>
        <w:autoSpaceDE w:val="0"/>
        <w:autoSpaceDN w:val="0"/>
        <w:ind w:left="401"/>
        <w:contextualSpacing/>
        <w:rPr>
          <w:rFonts w:ascii="David" w:hAnsi="David" w:cs="David"/>
          <w:kern w:val="28"/>
          <w:sz w:val="23"/>
          <w:szCs w:val="23"/>
          <w:rtl/>
        </w:rPr>
      </w:pPr>
      <w:r w:rsidRPr="006C1B55">
        <w:rPr>
          <w:rFonts w:ascii="David" w:hAnsi="David" w:cs="David"/>
          <w:kern w:val="28"/>
          <w:sz w:val="23"/>
          <w:szCs w:val="23"/>
          <w:rtl/>
        </w:rPr>
        <w:t xml:space="preserve">וי"א </w:t>
      </w:r>
      <w:proofErr w:type="spellStart"/>
      <w:r w:rsidRPr="006C1B55">
        <w:rPr>
          <w:rFonts w:ascii="David" w:hAnsi="David" w:cs="David"/>
          <w:kern w:val="28"/>
          <w:sz w:val="23"/>
          <w:szCs w:val="23"/>
          <w:rtl/>
        </w:rPr>
        <w:t>דבכזית</w:t>
      </w:r>
      <w:proofErr w:type="spellEnd"/>
      <w:r w:rsidRPr="006C1B55">
        <w:rPr>
          <w:rFonts w:ascii="David" w:hAnsi="David" w:cs="David"/>
          <w:kern w:val="28"/>
          <w:sz w:val="23"/>
          <w:szCs w:val="23"/>
          <w:rtl/>
        </w:rPr>
        <w:t xml:space="preserve"> דגן מהני</w:t>
      </w:r>
      <w:r w:rsidRPr="006C1B55">
        <w:rPr>
          <w:rFonts w:ascii="David" w:hAnsi="David" w:cs="David" w:hint="cs"/>
          <w:kern w:val="28"/>
          <w:sz w:val="23"/>
          <w:szCs w:val="23"/>
          <w:rtl/>
        </w:rPr>
        <w:t>,</w:t>
      </w:r>
      <w:r w:rsidRPr="006C1B55">
        <w:rPr>
          <w:rFonts w:ascii="David" w:hAnsi="David" w:cs="David"/>
          <w:kern w:val="28"/>
          <w:sz w:val="23"/>
          <w:szCs w:val="23"/>
          <w:rtl/>
        </w:rPr>
        <w:t xml:space="preserve"> אפי</w:t>
      </w:r>
      <w:r w:rsidRPr="006C1B55">
        <w:rPr>
          <w:rFonts w:ascii="David" w:hAnsi="David" w:cs="David" w:hint="cs"/>
          <w:kern w:val="28"/>
          <w:sz w:val="23"/>
          <w:szCs w:val="23"/>
          <w:rtl/>
        </w:rPr>
        <w:t>לו</w:t>
      </w:r>
      <w:r w:rsidRPr="006C1B55">
        <w:rPr>
          <w:rFonts w:ascii="David" w:hAnsi="David" w:cs="David"/>
          <w:kern w:val="28"/>
          <w:sz w:val="23"/>
          <w:szCs w:val="23"/>
          <w:rtl/>
        </w:rPr>
        <w:t xml:space="preserve"> אינו פת;</w:t>
      </w:r>
    </w:p>
    <w:p w14:paraId="65B4D771" w14:textId="77777777" w:rsidR="00527431" w:rsidRPr="006C1B55" w:rsidRDefault="00527431" w:rsidP="00527431">
      <w:pPr>
        <w:tabs>
          <w:tab w:val="left" w:pos="1152"/>
          <w:tab w:val="left" w:pos="1872"/>
          <w:tab w:val="left" w:pos="2304"/>
          <w:tab w:val="left" w:pos="3456"/>
          <w:tab w:val="left" w:pos="4608"/>
          <w:tab w:val="left" w:pos="5760"/>
          <w:tab w:val="left" w:pos="6912"/>
          <w:tab w:val="left" w:pos="8063"/>
          <w:tab w:val="left" w:pos="9216"/>
          <w:tab w:val="left" w:pos="10368"/>
        </w:tabs>
        <w:autoSpaceDE w:val="0"/>
        <w:autoSpaceDN w:val="0"/>
        <w:ind w:left="401"/>
        <w:contextualSpacing/>
        <w:rPr>
          <w:rFonts w:ascii="David" w:hAnsi="David" w:cs="David"/>
          <w:kern w:val="28"/>
          <w:sz w:val="23"/>
          <w:szCs w:val="23"/>
          <w:rtl/>
        </w:rPr>
      </w:pPr>
      <w:r w:rsidRPr="006C1B55">
        <w:rPr>
          <w:rFonts w:ascii="David" w:hAnsi="David" w:cs="David"/>
          <w:kern w:val="28"/>
          <w:sz w:val="23"/>
          <w:szCs w:val="23"/>
          <w:rtl/>
        </w:rPr>
        <w:t xml:space="preserve">וי"א </w:t>
      </w:r>
      <w:proofErr w:type="spellStart"/>
      <w:r w:rsidRPr="006C1B55">
        <w:rPr>
          <w:rFonts w:ascii="David" w:hAnsi="David" w:cs="David"/>
          <w:kern w:val="28"/>
          <w:sz w:val="23"/>
          <w:szCs w:val="23"/>
          <w:rtl/>
        </w:rPr>
        <w:t>דבירק</w:t>
      </w:r>
      <w:proofErr w:type="spellEnd"/>
      <w:r w:rsidRPr="006C1B55">
        <w:rPr>
          <w:rFonts w:ascii="David" w:hAnsi="David" w:cs="David"/>
          <w:kern w:val="28"/>
          <w:sz w:val="23"/>
          <w:szCs w:val="23"/>
          <w:rtl/>
        </w:rPr>
        <w:t xml:space="preserve"> ובכל מאכל, מהני;</w:t>
      </w:r>
    </w:p>
    <w:p w14:paraId="65B9F8DE" w14:textId="77777777" w:rsidR="00527431" w:rsidRPr="006C1B55" w:rsidRDefault="00527431" w:rsidP="00527431">
      <w:pPr>
        <w:tabs>
          <w:tab w:val="left" w:pos="1152"/>
          <w:tab w:val="left" w:pos="1872"/>
          <w:tab w:val="left" w:pos="2304"/>
          <w:tab w:val="left" w:pos="3456"/>
          <w:tab w:val="left" w:pos="4608"/>
          <w:tab w:val="left" w:pos="5760"/>
          <w:tab w:val="left" w:pos="6912"/>
          <w:tab w:val="left" w:pos="8063"/>
          <w:tab w:val="left" w:pos="9216"/>
          <w:tab w:val="left" w:pos="10368"/>
        </w:tabs>
        <w:autoSpaceDE w:val="0"/>
        <w:autoSpaceDN w:val="0"/>
        <w:ind w:left="401"/>
        <w:contextualSpacing/>
        <w:rPr>
          <w:rFonts w:ascii="David" w:hAnsi="David" w:cs="David"/>
          <w:kern w:val="28"/>
          <w:sz w:val="23"/>
          <w:szCs w:val="23"/>
          <w:rtl/>
        </w:rPr>
      </w:pPr>
      <w:r w:rsidRPr="006C1B55">
        <w:rPr>
          <w:rFonts w:ascii="David" w:hAnsi="David" w:cs="David"/>
          <w:kern w:val="28"/>
          <w:sz w:val="23"/>
          <w:szCs w:val="23"/>
          <w:rtl/>
        </w:rPr>
        <w:t>הלכך שנ</w:t>
      </w:r>
      <w:r w:rsidRPr="006C1B55">
        <w:rPr>
          <w:rFonts w:ascii="David" w:hAnsi="David" w:cs="David" w:hint="cs"/>
          <w:kern w:val="28"/>
          <w:sz w:val="23"/>
          <w:szCs w:val="23"/>
          <w:rtl/>
        </w:rPr>
        <w:t>י</w:t>
      </w:r>
      <w:r w:rsidRPr="006C1B55">
        <w:rPr>
          <w:rFonts w:ascii="David" w:hAnsi="David" w:cs="David"/>
          <w:kern w:val="28"/>
          <w:sz w:val="23"/>
          <w:szCs w:val="23"/>
          <w:rtl/>
        </w:rPr>
        <w:t>ים שאכלו</w:t>
      </w:r>
      <w:r w:rsidRPr="006C1B55">
        <w:rPr>
          <w:rFonts w:ascii="David" w:hAnsi="David" w:cs="David" w:hint="cs"/>
          <w:kern w:val="28"/>
          <w:sz w:val="23"/>
          <w:szCs w:val="23"/>
          <w:rtl/>
        </w:rPr>
        <w:t>,</w:t>
      </w:r>
      <w:r w:rsidRPr="006C1B55">
        <w:rPr>
          <w:rFonts w:ascii="David" w:hAnsi="David" w:cs="David"/>
          <w:kern w:val="28"/>
          <w:sz w:val="23"/>
          <w:szCs w:val="23"/>
          <w:rtl/>
        </w:rPr>
        <w:t xml:space="preserve"> ובא שלישי, אם יכולים להזקיקו שיאכל כזית פת, מוטב; ואם אינו רוצה, לא יתנו לו לשתות ולא מאכל אחר; ואם אירע שנתנו לו לשתות או מאכל אחר, יזמנו עמו אף על פי שאינו רוצה לאכול פת</w:t>
      </w:r>
      <w:r w:rsidRPr="006C1B55">
        <w:rPr>
          <w:rFonts w:ascii="David" w:hAnsi="David" w:cs="David" w:hint="cs"/>
          <w:kern w:val="28"/>
          <w:sz w:val="23"/>
          <w:szCs w:val="23"/>
          <w:rtl/>
        </w:rPr>
        <w:t>.</w:t>
      </w:r>
    </w:p>
    <w:p w14:paraId="0A27A047" w14:textId="77777777" w:rsidR="00527431" w:rsidRPr="006C1B55" w:rsidRDefault="00527431" w:rsidP="00527431">
      <w:pPr>
        <w:contextualSpacing/>
        <w:rPr>
          <w:rFonts w:ascii="David" w:eastAsia="Calibri" w:hAnsi="David" w:cs="David"/>
          <w:sz w:val="23"/>
          <w:szCs w:val="23"/>
          <w:rtl/>
        </w:rPr>
      </w:pPr>
      <w:r w:rsidRPr="006C1B55">
        <w:rPr>
          <w:rFonts w:ascii="David" w:eastAsia="Calibri" w:hAnsi="David" w:cs="David"/>
          <w:sz w:val="23"/>
          <w:szCs w:val="23"/>
          <w:rtl/>
        </w:rPr>
        <w:t>ולמעשה מקובל לפסוק כרבינו יונה והסוברים כמותו, ולצרף אדם שאכל או שתה כל דבר לשניים האוכלים פת לזימון.</w:t>
      </w:r>
    </w:p>
    <w:p w14:paraId="2D3C87D4" w14:textId="77777777" w:rsidR="00527431" w:rsidRPr="006C1B55" w:rsidRDefault="00527431" w:rsidP="00527431">
      <w:pPr>
        <w:contextualSpacing/>
        <w:rPr>
          <w:rFonts w:ascii="David" w:eastAsia="Calibri" w:hAnsi="David" w:cs="David"/>
          <w:sz w:val="10"/>
          <w:szCs w:val="10"/>
          <w:rtl/>
        </w:rPr>
      </w:pPr>
    </w:p>
    <w:p w14:paraId="53830638" w14:textId="5A35443C" w:rsidR="006C1B55" w:rsidRDefault="00F94DB2" w:rsidP="006C1B55">
      <w:pPr>
        <w:contextualSpacing/>
        <w:jc w:val="center"/>
        <w:rPr>
          <w:color w:val="0070C0"/>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r w:rsidR="006C1B55">
        <w:rPr>
          <w:rFonts w:cs="David" w:hint="cs"/>
          <w:b/>
          <w:bCs/>
          <w:color w:val="0070C0"/>
          <w:rtl/>
          <w:lang w:eastAsia="he-IL"/>
        </w:rPr>
        <w:t xml:space="preserve">               </w:t>
      </w:r>
      <w:r w:rsidR="009A52D7" w:rsidRPr="00DD6714">
        <w:rPr>
          <w:rFonts w:cs="David"/>
          <w:b/>
          <w:bCs/>
          <w:color w:val="0070C0"/>
          <w:rtl/>
          <w:lang w:eastAsia="he-IL"/>
        </w:rPr>
        <w:t>ניתן ליצור קשר עם הכותבים דרך</w:t>
      </w:r>
      <w:r w:rsidR="009A52D7" w:rsidRPr="00DD6714">
        <w:rPr>
          <w:rFonts w:cs="David" w:hint="cs"/>
          <w:b/>
          <w:bCs/>
          <w:color w:val="0070C0"/>
          <w:rtl/>
          <w:lang w:eastAsia="he-IL"/>
        </w:rPr>
        <w:t xml:space="preserve">: </w:t>
      </w:r>
      <w:r w:rsidR="009A52D7" w:rsidRPr="00DD6714">
        <w:rPr>
          <w:rFonts w:cs="David"/>
          <w:b/>
          <w:bCs/>
          <w:color w:val="0070C0"/>
          <w:rtl/>
          <w:lang w:eastAsia="he-IL"/>
        </w:rPr>
        <w:t xml:space="preserve"> </w:t>
      </w:r>
      <w:hyperlink r:id="rId17" w:history="1">
        <w:r w:rsidR="009A52D7" w:rsidRPr="00DD6714">
          <w:rPr>
            <w:color w:val="0070C0"/>
          </w:rPr>
          <w:t>info@eretzhemdah.org</w:t>
        </w:r>
      </w:hyperlink>
      <w:bookmarkStart w:id="3" w:name="OLE_LINK25"/>
      <w:bookmarkStart w:id="4" w:name="OLE_LINK26"/>
      <w:bookmarkStart w:id="5" w:name="OLE_LINK5"/>
      <w:bookmarkStart w:id="6" w:name="OLE_LINK6"/>
      <w:bookmarkStart w:id="7" w:name="OLE_LINK7"/>
      <w:bookmarkEnd w:id="0"/>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6C1B55" w:rsidRPr="003A5DA7" w14:paraId="0F39D11B" w14:textId="77777777" w:rsidTr="00277811">
        <w:tc>
          <w:tcPr>
            <w:tcW w:w="6832" w:type="dxa"/>
            <w:gridSpan w:val="15"/>
            <w:tcBorders>
              <w:top w:val="single" w:sz="4" w:space="0" w:color="auto"/>
              <w:left w:val="single" w:sz="4" w:space="0" w:color="auto"/>
              <w:bottom w:val="nil"/>
              <w:right w:val="nil"/>
            </w:tcBorders>
            <w:vAlign w:val="center"/>
          </w:tcPr>
          <w:p w14:paraId="315AE4D7" w14:textId="77777777" w:rsidR="006C1B55" w:rsidRPr="00F5215F" w:rsidRDefault="006C1B55" w:rsidP="00277811">
            <w:pPr>
              <w:spacing w:line="276" w:lineRule="auto"/>
              <w:contextualSpacing/>
              <w:jc w:val="center"/>
              <w:rPr>
                <w:rFonts w:cs="David"/>
                <w:b/>
                <w:bCs/>
                <w:sz w:val="6"/>
                <w:szCs w:val="6"/>
                <w:u w:val="single"/>
                <w:rtl/>
              </w:rPr>
            </w:pPr>
          </w:p>
          <w:p w14:paraId="0709C9B3" w14:textId="77777777" w:rsidR="006C1B55" w:rsidRPr="00785CA6" w:rsidRDefault="006C1B55" w:rsidP="00277811">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1D8B9758" w14:textId="77777777" w:rsidR="006C1B55" w:rsidRPr="00C55092" w:rsidRDefault="006C1B55" w:rsidP="00277811">
            <w:pPr>
              <w:spacing w:line="276" w:lineRule="auto"/>
              <w:contextualSpacing/>
              <w:jc w:val="center"/>
              <w:rPr>
                <w:rFonts w:ascii="Calibri" w:eastAsia="Calibri" w:hAnsi="Calibri" w:cs="David"/>
                <w:b/>
                <w:bCs/>
                <w:color w:val="0070C0"/>
                <w:sz w:val="21"/>
                <w:szCs w:val="21"/>
                <w:rtl/>
              </w:rPr>
            </w:pPr>
          </w:p>
        </w:tc>
      </w:tr>
      <w:tr w:rsidR="006C1B55" w:rsidRPr="003A5DA7" w14:paraId="01E291BC" w14:textId="77777777" w:rsidTr="00277811">
        <w:tc>
          <w:tcPr>
            <w:tcW w:w="1583" w:type="dxa"/>
            <w:gridSpan w:val="2"/>
            <w:tcBorders>
              <w:top w:val="nil"/>
              <w:left w:val="single" w:sz="4" w:space="0" w:color="auto"/>
              <w:bottom w:val="nil"/>
              <w:right w:val="nil"/>
            </w:tcBorders>
            <w:vAlign w:val="center"/>
          </w:tcPr>
          <w:p w14:paraId="3817ACE2" w14:textId="77777777" w:rsidR="006C1B55" w:rsidRPr="003A5DA7" w:rsidRDefault="006C1B55" w:rsidP="00277811">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7F503D27" w14:textId="77777777" w:rsidR="006C1B55" w:rsidRPr="003A5DA7" w:rsidRDefault="006C1B55" w:rsidP="00277811">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44470651" w14:textId="77777777" w:rsidR="006C1B55" w:rsidRPr="003A5DA7" w:rsidRDefault="006C1B55" w:rsidP="00277811">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73CA22B8" w14:textId="77777777" w:rsidR="006C1B55" w:rsidRPr="003A5DA7" w:rsidRDefault="006C1B55" w:rsidP="00277811">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2CA2F01F" w14:textId="77777777" w:rsidR="006C1B55" w:rsidRPr="00C55092" w:rsidRDefault="006C1B55" w:rsidP="00277811">
            <w:pPr>
              <w:spacing w:line="276" w:lineRule="auto"/>
              <w:contextualSpacing/>
              <w:jc w:val="center"/>
              <w:rPr>
                <w:rFonts w:cs="David"/>
                <w:b/>
                <w:bCs/>
                <w:color w:val="0070C0"/>
                <w:sz w:val="20"/>
                <w:szCs w:val="20"/>
              </w:rPr>
            </w:pPr>
            <w:r w:rsidRPr="00DE0DD5">
              <w:rPr>
                <w:rFonts w:cs="David" w:hint="cs"/>
                <w:b/>
                <w:bCs/>
                <w:color w:val="0070C0"/>
                <w:sz w:val="20"/>
                <w:szCs w:val="20"/>
                <w:rtl/>
              </w:rPr>
              <w:t>החייל, איתמר חיים בן ציפי ציפורה</w:t>
            </w:r>
          </w:p>
        </w:tc>
      </w:tr>
      <w:tr w:rsidR="006C1B55" w:rsidRPr="003A5DA7" w14:paraId="2105C70F" w14:textId="77777777" w:rsidTr="00277811">
        <w:tc>
          <w:tcPr>
            <w:tcW w:w="1302" w:type="dxa"/>
            <w:tcBorders>
              <w:top w:val="nil"/>
              <w:left w:val="single" w:sz="4" w:space="0" w:color="auto"/>
              <w:bottom w:val="nil"/>
              <w:right w:val="nil"/>
            </w:tcBorders>
            <w:vAlign w:val="center"/>
          </w:tcPr>
          <w:p w14:paraId="6BFD7CCF" w14:textId="77777777" w:rsidR="006C1B55" w:rsidRPr="003A5DA7" w:rsidRDefault="006C1B55" w:rsidP="00277811">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76AA1526" w14:textId="77777777" w:rsidR="006C1B55" w:rsidRPr="003A5DA7" w:rsidRDefault="006C1B55" w:rsidP="00277811">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75FA3EA0" w14:textId="77777777" w:rsidR="006C1B55" w:rsidRPr="003A5DA7" w:rsidRDefault="006C1B55" w:rsidP="00277811">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1C4168A7" w14:textId="77777777" w:rsidR="006C1B55" w:rsidRPr="003A5DA7" w:rsidRDefault="006C1B55" w:rsidP="00277811">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14589122" w14:textId="77777777" w:rsidR="006C1B55" w:rsidRPr="003A5DA7" w:rsidRDefault="006C1B55" w:rsidP="00277811">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24C47D40" w14:textId="77777777" w:rsidR="006C1B55" w:rsidRPr="003A5DA7" w:rsidRDefault="006C1B55" w:rsidP="00277811">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6C1B55" w:rsidRPr="003A5DA7" w14:paraId="254B6F32" w14:textId="77777777" w:rsidTr="00277811">
        <w:tc>
          <w:tcPr>
            <w:tcW w:w="1594" w:type="dxa"/>
            <w:gridSpan w:val="3"/>
            <w:tcBorders>
              <w:top w:val="nil"/>
              <w:left w:val="single" w:sz="4" w:space="0" w:color="auto"/>
              <w:bottom w:val="nil"/>
              <w:right w:val="nil"/>
            </w:tcBorders>
            <w:vAlign w:val="center"/>
          </w:tcPr>
          <w:p w14:paraId="75B256E0" w14:textId="77777777" w:rsidR="006C1B55" w:rsidRPr="003A5DA7" w:rsidRDefault="006C1B55" w:rsidP="00277811">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55BBB3B4" w14:textId="77777777" w:rsidR="006C1B55" w:rsidRPr="003A5DA7" w:rsidRDefault="006C1B55" w:rsidP="00277811">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1CE9E2A0" w14:textId="77777777" w:rsidR="006C1B55" w:rsidRPr="003A5DA7" w:rsidRDefault="006C1B55" w:rsidP="00277811">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53A7CC9F" w14:textId="77777777" w:rsidR="006C1B55" w:rsidRPr="00FF6578" w:rsidRDefault="006C1B55" w:rsidP="00277811">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6761C7F3" w14:textId="77777777" w:rsidR="006C1B55" w:rsidRPr="00FF6578" w:rsidRDefault="006C1B55" w:rsidP="00277811">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2D40AD77" w14:textId="77777777" w:rsidR="006C1B55" w:rsidRPr="003A5DA7" w:rsidRDefault="006C1B55" w:rsidP="00277811">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6C1B55" w:rsidRPr="003A5DA7" w14:paraId="4ACBA269" w14:textId="77777777" w:rsidTr="00277811">
        <w:tc>
          <w:tcPr>
            <w:tcW w:w="2308" w:type="dxa"/>
            <w:gridSpan w:val="5"/>
            <w:tcBorders>
              <w:top w:val="nil"/>
              <w:left w:val="single" w:sz="4" w:space="0" w:color="auto"/>
              <w:bottom w:val="nil"/>
              <w:right w:val="nil"/>
            </w:tcBorders>
            <w:vAlign w:val="center"/>
          </w:tcPr>
          <w:p w14:paraId="59F59725" w14:textId="77777777" w:rsidR="006C1B55" w:rsidRPr="003A5DA7" w:rsidRDefault="006C1B55" w:rsidP="00277811">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3DB4594F" w14:textId="77777777" w:rsidR="006C1B55" w:rsidRPr="003A5DA7" w:rsidRDefault="006C1B55" w:rsidP="00277811">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4AD2F0A2" w14:textId="77777777" w:rsidR="006C1B55" w:rsidRPr="003A5DA7" w:rsidRDefault="006C1B55" w:rsidP="00277811">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196654E4" w14:textId="77777777" w:rsidR="006C1B55" w:rsidRPr="003A5DA7" w:rsidRDefault="006C1B55" w:rsidP="00277811">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05D360BC" w14:textId="77777777" w:rsidR="006C1B55" w:rsidRPr="000F56BB" w:rsidRDefault="006C1B55" w:rsidP="00277811">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1932BEBA" w14:textId="77777777" w:rsidR="006C1B55" w:rsidRPr="003A5DA7" w:rsidRDefault="006C1B55" w:rsidP="00277811">
            <w:pPr>
              <w:spacing w:line="276" w:lineRule="auto"/>
              <w:contextualSpacing/>
              <w:jc w:val="center"/>
              <w:rPr>
                <w:rFonts w:cs="David"/>
                <w:b/>
                <w:bCs/>
                <w:color w:val="0070C0"/>
                <w:sz w:val="20"/>
                <w:szCs w:val="20"/>
                <w:rtl/>
              </w:rPr>
            </w:pPr>
          </w:p>
        </w:tc>
      </w:tr>
      <w:tr w:rsidR="006C1B55" w:rsidRPr="003A5DA7" w14:paraId="31A50BF1" w14:textId="77777777" w:rsidTr="00277811">
        <w:tc>
          <w:tcPr>
            <w:tcW w:w="2297" w:type="dxa"/>
            <w:gridSpan w:val="4"/>
            <w:tcBorders>
              <w:top w:val="nil"/>
              <w:left w:val="single" w:sz="4" w:space="0" w:color="auto"/>
              <w:bottom w:val="single" w:sz="4" w:space="0" w:color="auto"/>
              <w:right w:val="nil"/>
            </w:tcBorders>
            <w:vAlign w:val="center"/>
          </w:tcPr>
          <w:p w14:paraId="012282DF" w14:textId="77777777" w:rsidR="006C1B55" w:rsidRPr="003A5DA7" w:rsidRDefault="006C1B55" w:rsidP="00277811">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240347A1" w14:textId="77777777" w:rsidR="006C1B55" w:rsidRPr="003A5DA7" w:rsidRDefault="006C1B55" w:rsidP="00277811">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2CDFC22F" w14:textId="77777777" w:rsidR="006C1B55" w:rsidRPr="003A5DA7" w:rsidRDefault="006C1B55" w:rsidP="00277811">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1F294A1F" w14:textId="77777777" w:rsidR="006C1B55" w:rsidRPr="00F5215F" w:rsidRDefault="006C1B55" w:rsidP="00277811">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0E0D5C92" w14:textId="77777777" w:rsidR="006C1B55" w:rsidRPr="007025EE" w:rsidRDefault="006C1B55" w:rsidP="00277811">
            <w:pPr>
              <w:spacing w:line="276" w:lineRule="auto"/>
              <w:contextualSpacing/>
              <w:rPr>
                <w:rFonts w:cs="David"/>
                <w:b/>
                <w:bCs/>
                <w:color w:val="0070C0"/>
                <w:sz w:val="20"/>
                <w:szCs w:val="20"/>
                <w:rtl/>
              </w:rPr>
            </w:pPr>
          </w:p>
        </w:tc>
      </w:tr>
    </w:tbl>
    <w:p w14:paraId="5E6432DC" w14:textId="6C8841B3" w:rsidR="00527431" w:rsidRPr="00771C96" w:rsidRDefault="00527431" w:rsidP="00527431">
      <w:pPr>
        <w:jc w:val="both"/>
        <w:rPr>
          <w:rFonts w:cs="David"/>
          <w:b/>
          <w:bCs/>
          <w:sz w:val="32"/>
          <w:szCs w:val="32"/>
          <w:rtl/>
          <w:lang w:eastAsia="he-IL"/>
        </w:rPr>
      </w:pPr>
      <w:r>
        <w:rPr>
          <w:noProof/>
        </w:rPr>
        <w:lastRenderedPageBreak/>
        <w:drawing>
          <wp:anchor distT="0" distB="0" distL="114300" distR="114300" simplePos="0" relativeHeight="252033024" behindDoc="1" locked="0" layoutInCell="1" allowOverlap="1" wp14:anchorId="7409D1B1" wp14:editId="557AA236">
            <wp:simplePos x="0" y="0"/>
            <wp:positionH relativeFrom="margin">
              <wp:posOffset>5126355</wp:posOffset>
            </wp:positionH>
            <wp:positionV relativeFrom="paragraph">
              <wp:posOffset>-8255</wp:posOffset>
            </wp:positionV>
            <wp:extent cx="1893570" cy="419735"/>
            <wp:effectExtent l="0" t="0" r="0" b="0"/>
            <wp:wrapNone/>
            <wp:docPr id="1" name="תמונה 1"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9D323" w14:textId="77777777" w:rsidR="009B7E56" w:rsidRPr="00B26AC4" w:rsidRDefault="009B7E56" w:rsidP="00B26AC4">
      <w:pPr>
        <w:contextualSpacing/>
        <w:rPr>
          <w:rFonts w:ascii="David" w:hAnsi="David" w:cs="David"/>
          <w:sz w:val="18"/>
          <w:szCs w:val="18"/>
          <w:rtl/>
        </w:rPr>
      </w:pPr>
    </w:p>
    <w:p w14:paraId="156296A6" w14:textId="77777777" w:rsidR="00527431" w:rsidRPr="00527431" w:rsidRDefault="00527431" w:rsidP="009B7E56">
      <w:pPr>
        <w:rPr>
          <w:rFonts w:cs="David"/>
          <w:b/>
          <w:bCs/>
          <w:sz w:val="18"/>
          <w:szCs w:val="18"/>
          <w:rtl/>
          <w:lang w:eastAsia="he-IL"/>
        </w:rPr>
      </w:pPr>
    </w:p>
    <w:p w14:paraId="0CA5E2C6" w14:textId="5CADDF76" w:rsidR="009B7E56" w:rsidRPr="00771C96" w:rsidRDefault="009B7E56" w:rsidP="009B7E56">
      <w:pPr>
        <w:rPr>
          <w:rFonts w:cs="David"/>
          <w:b/>
          <w:bCs/>
          <w:sz w:val="32"/>
          <w:szCs w:val="32"/>
          <w:rtl/>
          <w:lang w:eastAsia="he-IL"/>
        </w:rPr>
      </w:pPr>
      <w:r w:rsidRPr="00771C96">
        <w:rPr>
          <w:rFonts w:cs="David"/>
          <w:b/>
          <w:bCs/>
          <w:sz w:val="32"/>
          <w:szCs w:val="32"/>
          <w:rtl/>
          <w:lang w:eastAsia="he-IL"/>
        </w:rPr>
        <w:t>הרב מרדכי הוכמן</w:t>
      </w:r>
    </w:p>
    <w:p w14:paraId="52F97F8C" w14:textId="77777777" w:rsidR="009B7E56" w:rsidRPr="00B26AC4" w:rsidRDefault="009B7E56" w:rsidP="00B26AC4">
      <w:pPr>
        <w:contextualSpacing/>
        <w:rPr>
          <w:rFonts w:ascii="David" w:hAnsi="David" w:cs="David"/>
          <w:sz w:val="18"/>
          <w:szCs w:val="18"/>
          <w:rtl/>
        </w:rPr>
      </w:pPr>
    </w:p>
    <w:p w14:paraId="41411223" w14:textId="346C44C4" w:rsidR="009B7E56" w:rsidRPr="009B7E56" w:rsidRDefault="009B7E56" w:rsidP="009B7E56">
      <w:pPr>
        <w:keepNext/>
        <w:contextualSpacing/>
        <w:outlineLvl w:val="0"/>
        <w:rPr>
          <w:rFonts w:ascii="Arial" w:hAnsi="Arial" w:cs="David"/>
          <w:b/>
          <w:bCs/>
          <w:noProof/>
          <w:color w:val="0070C0"/>
          <w:sz w:val="32"/>
          <w:szCs w:val="32"/>
          <w:rtl/>
          <w:lang w:eastAsia="he-IL"/>
        </w:rPr>
      </w:pPr>
      <w:r w:rsidRPr="009B7E56">
        <w:rPr>
          <w:rFonts w:ascii="Arial" w:hAnsi="Arial" w:cs="David" w:hint="cs"/>
          <w:b/>
          <w:bCs/>
          <w:noProof/>
          <w:color w:val="0070C0"/>
          <w:sz w:val="32"/>
          <w:szCs w:val="32"/>
          <w:rtl/>
          <w:lang w:eastAsia="he-IL"/>
        </w:rPr>
        <w:t xml:space="preserve">הנצחון על ארמילוס הרשע חלק ב </w:t>
      </w:r>
    </w:p>
    <w:p w14:paraId="7861A553" w14:textId="51ED3B9F" w:rsidR="009B7E56" w:rsidRPr="009B7E56" w:rsidRDefault="00527431" w:rsidP="00527431">
      <w:pPr>
        <w:tabs>
          <w:tab w:val="left" w:pos="1695"/>
        </w:tabs>
        <w:contextualSpacing/>
        <w:rPr>
          <w:rFonts w:ascii="David" w:hAnsi="David" w:cs="David"/>
          <w:sz w:val="18"/>
          <w:szCs w:val="18"/>
          <w:rtl/>
        </w:rPr>
      </w:pPr>
      <w:bookmarkStart w:id="8" w:name="תוכן"/>
      <w:bookmarkEnd w:id="8"/>
      <w:r>
        <w:rPr>
          <w:rFonts w:ascii="David" w:hAnsi="David" w:cs="David"/>
          <w:sz w:val="18"/>
          <w:szCs w:val="18"/>
          <w:rtl/>
        </w:rPr>
        <w:tab/>
      </w:r>
    </w:p>
    <w:p w14:paraId="55104E79" w14:textId="77777777" w:rsidR="009B7E56" w:rsidRPr="009B7E56" w:rsidRDefault="009B7E56" w:rsidP="009B7E56">
      <w:pPr>
        <w:contextualSpacing/>
        <w:rPr>
          <w:rFonts w:ascii="David" w:hAnsi="David" w:cs="David"/>
          <w:b/>
          <w:bCs/>
          <w:i/>
          <w:iCs/>
          <w:sz w:val="26"/>
          <w:szCs w:val="26"/>
          <w:rtl/>
        </w:rPr>
      </w:pPr>
      <w:r w:rsidRPr="009B7E56">
        <w:rPr>
          <w:rFonts w:ascii="David" w:hAnsi="David" w:cs="David" w:hint="cs"/>
          <w:b/>
          <w:bCs/>
          <w:i/>
          <w:iCs/>
          <w:sz w:val="26"/>
          <w:szCs w:val="26"/>
          <w:rtl/>
        </w:rPr>
        <w:t>תקציר החלק הקודם</w:t>
      </w:r>
    </w:p>
    <w:p w14:paraId="6D9F5265"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בחלק הקודם התוודענו לסתירות שבספור כבוש אזור חברון ודרום יהודה בכניסת ישראל לארצם. בספר יהושע (י; יא; יד; טו) מסופר שנעשו </w:t>
      </w:r>
      <w:r w:rsidRPr="009B7E56">
        <w:rPr>
          <w:rFonts w:ascii="David" w:hAnsi="David" w:cs="David" w:hint="cs"/>
          <w:b/>
          <w:bCs/>
          <w:rtl/>
        </w:rPr>
        <w:t>בחיי יהושע,</w:t>
      </w:r>
      <w:r w:rsidRPr="009B7E56">
        <w:rPr>
          <w:rFonts w:ascii="David" w:hAnsi="David" w:cs="David" w:hint="cs"/>
          <w:rtl/>
        </w:rPr>
        <w:t xml:space="preserve"> ואילו בספר שופטים מסופר שנעשו </w:t>
      </w:r>
      <w:r w:rsidRPr="009B7E56">
        <w:rPr>
          <w:rFonts w:ascii="David" w:hAnsi="David" w:cs="David" w:hint="cs"/>
          <w:b/>
          <w:bCs/>
          <w:rtl/>
        </w:rPr>
        <w:t>"</w:t>
      </w:r>
      <w:r w:rsidRPr="009B7E56">
        <w:rPr>
          <w:rFonts w:ascii="David" w:hAnsi="David" w:cs="David"/>
          <w:b/>
          <w:bCs/>
          <w:rtl/>
        </w:rPr>
        <w:t>אַחֲרֵי מוֹת יְהוֹשֻׁעַ</w:t>
      </w:r>
      <w:r w:rsidRPr="009B7E56">
        <w:rPr>
          <w:rFonts w:ascii="David" w:hAnsi="David" w:cs="David" w:hint="cs"/>
          <w:b/>
          <w:bCs/>
          <w:rtl/>
        </w:rPr>
        <w:t>".</w:t>
      </w:r>
      <w:r w:rsidRPr="009B7E56">
        <w:rPr>
          <w:rFonts w:ascii="David" w:hAnsi="David" w:cs="David" w:hint="cs"/>
          <w:rtl/>
        </w:rPr>
        <w:t xml:space="preserve"> והתבאר שתרגום יונתן לספר שופטים </w:t>
      </w:r>
      <w:proofErr w:type="spellStart"/>
      <w:r w:rsidRPr="009B7E56">
        <w:rPr>
          <w:rFonts w:ascii="David" w:hAnsi="David" w:cs="David" w:hint="cs"/>
          <w:rtl/>
        </w:rPr>
        <w:t>והסוגיה</w:t>
      </w:r>
      <w:proofErr w:type="spellEnd"/>
      <w:r w:rsidRPr="009B7E56">
        <w:rPr>
          <w:rFonts w:ascii="David" w:hAnsi="David" w:cs="David" w:hint="cs"/>
          <w:rtl/>
        </w:rPr>
        <w:t xml:space="preserve"> במסכת </w:t>
      </w:r>
      <w:r w:rsidRPr="009B7E56">
        <w:rPr>
          <w:rFonts w:ascii="David" w:hAnsi="David" w:cs="David"/>
          <w:rtl/>
        </w:rPr>
        <w:t xml:space="preserve">תמורה </w:t>
      </w:r>
      <w:r w:rsidRPr="009B7E56">
        <w:rPr>
          <w:rFonts w:ascii="David" w:hAnsi="David" w:cs="David" w:hint="cs"/>
          <w:rtl/>
        </w:rPr>
        <w:t>(</w:t>
      </w:r>
      <w:r w:rsidRPr="009B7E56">
        <w:rPr>
          <w:rFonts w:ascii="David" w:hAnsi="David" w:cs="David"/>
          <w:rtl/>
        </w:rPr>
        <w:t xml:space="preserve">דף </w:t>
      </w:r>
      <w:proofErr w:type="spellStart"/>
      <w:r w:rsidRPr="009B7E56">
        <w:rPr>
          <w:rFonts w:ascii="David" w:hAnsi="David" w:cs="David"/>
          <w:rtl/>
        </w:rPr>
        <w:t>טז</w:t>
      </w:r>
      <w:proofErr w:type="spellEnd"/>
      <w:r w:rsidRPr="009B7E56">
        <w:rPr>
          <w:rFonts w:ascii="David" w:hAnsi="David" w:cs="David"/>
          <w:rtl/>
        </w:rPr>
        <w:t>, א</w:t>
      </w:r>
      <w:r w:rsidRPr="009B7E56">
        <w:rPr>
          <w:rFonts w:ascii="David" w:hAnsi="David" w:cs="David" w:hint="cs"/>
          <w:rtl/>
        </w:rPr>
        <w:t xml:space="preserve">) מרמזים לפתרון הסתירה. ומרומז שם שספר שופטים ליקט לתוכו קטעים מתוך ספר נבואה שכתב עתניאל שתיאר את המאורעות לפי </w:t>
      </w:r>
      <w:proofErr w:type="spellStart"/>
      <w:r w:rsidRPr="009B7E56">
        <w:rPr>
          <w:rFonts w:ascii="David" w:hAnsi="David" w:cs="David" w:hint="cs"/>
          <w:rtl/>
        </w:rPr>
        <w:t>האיספקלריא</w:t>
      </w:r>
      <w:proofErr w:type="spellEnd"/>
      <w:r w:rsidRPr="009B7E56">
        <w:rPr>
          <w:rFonts w:ascii="David" w:hAnsi="David" w:cs="David" w:hint="cs"/>
          <w:rtl/>
        </w:rPr>
        <w:t xml:space="preserve"> ('המשקפת') הרוחנית הנבואית שלו. והתבאר שעתניאל שנקרא גם בשם "יהודה" ובשם "</w:t>
      </w:r>
      <w:proofErr w:type="spellStart"/>
      <w:r w:rsidRPr="009B7E56">
        <w:rPr>
          <w:rFonts w:ascii="David" w:hAnsi="David" w:cs="David" w:hint="cs"/>
          <w:rtl/>
        </w:rPr>
        <w:t>יעבץ</w:t>
      </w:r>
      <w:proofErr w:type="spellEnd"/>
      <w:r w:rsidRPr="009B7E56">
        <w:rPr>
          <w:rFonts w:ascii="David" w:hAnsi="David" w:cs="David" w:hint="cs"/>
          <w:rtl/>
        </w:rPr>
        <w:t xml:space="preserve">" פתח ב"יריחו עיר התמרים" ישיבה, שאליה התלקטו תלמידים שקבלו את השקפתו הרוחנית, ולאחר זמן עברה הישיבה לדרום יהודה, ותלמידים נוספים התלקטו אליה. אך השקפת הישיבה נשארה כפי שנוסדה לראשונה ב"יריחו עיר התמרים". ולפי השקפתה, מי שהצטרפו לישיבה שלהם נחשבים ל'לויים חדשים' שהם צאצאים רוחניים של משה רבנו שזכותו טובה מרכב ופרשים, ולכן הם פטורים מגיוס לצבא של יהושע. </w:t>
      </w:r>
    </w:p>
    <w:p w14:paraId="1428CFC0"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לשיטת עתניאל, עמל התורה הוא הנשק העיקרי ולאחר שיוכרע הקרב בשמים, יובסו הגויים גם בארץ, וממילא אין צורך להתגייס לצבאו של יהושע בן נון. לשיטת עתניאל, הוא ותלמידיו הם 'כל ישראל (האמיתיים)', ויהושע מקבל מד' נבואה במדרגה נמוכה שמתאימה לרשלנותו בעמל התורה, ולכן יש להגדירו כ'מת'. לשיטתם, הכיבושים הצבאיים של אזור חברון הצליחו עקב הצלחת עמל התורה של עתניאל ושלהם. כיבושים אלו נעשו אמנם בחייו הגשמיים של יהושע, אך לאחר מה שלפי ראייתם נראה כ'מותו הרוחני', ולכן הם מתוארים כאילו נעשו לאחר מותו.</w:t>
      </w:r>
    </w:p>
    <w:p w14:paraId="7CB6B151"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והתבאר, שהספור שבתחילת ספר שופטים על </w:t>
      </w:r>
      <w:proofErr w:type="spellStart"/>
      <w:r w:rsidRPr="009B7E56">
        <w:rPr>
          <w:rFonts w:ascii="David" w:hAnsi="David" w:cs="David" w:hint="cs"/>
          <w:rtl/>
        </w:rPr>
        <w:t>הנצחון</w:t>
      </w:r>
      <w:proofErr w:type="spellEnd"/>
      <w:r w:rsidRPr="009B7E56">
        <w:rPr>
          <w:rFonts w:ascii="David" w:hAnsi="David" w:cs="David" w:hint="cs"/>
          <w:rtl/>
        </w:rPr>
        <w:t xml:space="preserve"> של 'יהודה' ושמעון אחיו על </w:t>
      </w:r>
      <w:r w:rsidRPr="009B7E56">
        <w:rPr>
          <w:rFonts w:ascii="David" w:hAnsi="David" w:cs="David"/>
          <w:rtl/>
        </w:rPr>
        <w:t>אֲדֹנִי בֶזֶק</w:t>
      </w:r>
      <w:r w:rsidRPr="009B7E56">
        <w:rPr>
          <w:rFonts w:ascii="David" w:hAnsi="David" w:cs="David" w:hint="cs"/>
          <w:rtl/>
        </w:rPr>
        <w:t xml:space="preserve"> שתחתיו כנועים שבעים מלכים, הוא חזון נבואי. </w:t>
      </w:r>
      <w:r w:rsidRPr="009B7E56">
        <w:rPr>
          <w:rFonts w:ascii="David" w:hAnsi="David" w:cs="David"/>
          <w:rtl/>
        </w:rPr>
        <w:t>אֲדֹנִי בֶזֶק</w:t>
      </w:r>
      <w:r w:rsidRPr="009B7E56">
        <w:rPr>
          <w:rFonts w:ascii="David" w:hAnsi="David" w:cs="David" w:hint="cs"/>
          <w:rtl/>
        </w:rPr>
        <w:t xml:space="preserve"> הוא דמות סמלית שמולכת על הגויים שהם שבעים עמים. יש קרב רוחני בין עם ישראל לבין שבעים בני נוח מי יזכה להיות האדם העליון שיהיה בבית של ד' שבשמים. ו'יהודה' (=עתניאל) ושמעון אחיו שלמדו תורה יחד בחברותא זכו להגיע למדרגת האדם העליון, וזכו לגרש מ'ירושלים של מעלה' את '</w:t>
      </w:r>
      <w:r w:rsidRPr="009B7E56">
        <w:rPr>
          <w:rFonts w:ascii="David" w:hAnsi="David" w:cs="David"/>
          <w:rtl/>
        </w:rPr>
        <w:t>אֲדֹנִי בֶזֶק</w:t>
      </w:r>
      <w:r w:rsidRPr="009B7E56">
        <w:rPr>
          <w:rFonts w:ascii="David" w:hAnsi="David" w:cs="David" w:hint="cs"/>
          <w:rtl/>
        </w:rPr>
        <w:t>'. ובאופן דומה מסופר שעתניאל זכה לכבוש את 'דביר' ששמה הקודם הוא 'קרית ספר', וכיבוש העיר 'דביר' הגשמית מסמל גם את כיבוש הבית של ד' (=דביר), ומרומז שם שבזכות העמל בספר התורה הם זכו לכבוש את 'דביר' שבשמים.</w:t>
      </w:r>
    </w:p>
    <w:p w14:paraId="07BD75F4"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והתבאר, שהפרשיות של ספרו של עתניאל והפרשיות של ספר יהושע נכתבו באותה העת, ויהושע ועתניאל ראו את הפרשיות שכתב כל אחד מהם עוד לפני שיצאו לצבור בתור ספר נבואה מוגמר. מצב שמזכיר את </w:t>
      </w:r>
      <w:proofErr w:type="spellStart"/>
      <w:r w:rsidRPr="009B7E56">
        <w:rPr>
          <w:rFonts w:ascii="David" w:hAnsi="David" w:cs="David" w:hint="cs"/>
          <w:rtl/>
        </w:rPr>
        <w:t>הרמ"א</w:t>
      </w:r>
      <w:proofErr w:type="spellEnd"/>
      <w:r w:rsidRPr="009B7E56">
        <w:rPr>
          <w:rFonts w:ascii="David" w:hAnsi="David" w:cs="David" w:hint="cs"/>
          <w:rtl/>
        </w:rPr>
        <w:t xml:space="preserve"> </w:t>
      </w:r>
      <w:proofErr w:type="spellStart"/>
      <w:r w:rsidRPr="009B7E56">
        <w:rPr>
          <w:rFonts w:ascii="David" w:hAnsi="David" w:cs="David" w:hint="cs"/>
          <w:rtl/>
        </w:rPr>
        <w:t>והרש"ל</w:t>
      </w:r>
      <w:proofErr w:type="spellEnd"/>
      <w:r w:rsidRPr="009B7E56">
        <w:rPr>
          <w:rFonts w:ascii="David" w:hAnsi="David" w:cs="David" w:hint="cs"/>
          <w:rtl/>
        </w:rPr>
        <w:t xml:space="preserve"> בתקופתם. יהושע חלק על השקפת עתניאל, ולכן הוא כתב בספרו (יהושע </w:t>
      </w:r>
      <w:proofErr w:type="spellStart"/>
      <w:r w:rsidRPr="009B7E56">
        <w:rPr>
          <w:rFonts w:ascii="David" w:hAnsi="David" w:cs="David"/>
          <w:rtl/>
        </w:rPr>
        <w:t>טו</w:t>
      </w:r>
      <w:r w:rsidRPr="009B7E56">
        <w:rPr>
          <w:rFonts w:ascii="David" w:hAnsi="David" w:cs="David" w:hint="cs"/>
          <w:rtl/>
        </w:rPr>
        <w:t>,</w:t>
      </w:r>
      <w:r w:rsidRPr="009B7E56">
        <w:rPr>
          <w:rFonts w:ascii="David" w:hAnsi="David" w:cs="David"/>
          <w:rtl/>
        </w:rPr>
        <w:t>סג</w:t>
      </w:r>
      <w:proofErr w:type="spellEnd"/>
      <w:r w:rsidRPr="009B7E56">
        <w:rPr>
          <w:rFonts w:ascii="David" w:hAnsi="David" w:cs="David"/>
          <w:rtl/>
        </w:rPr>
        <w:t>)</w:t>
      </w:r>
      <w:r w:rsidRPr="009B7E56">
        <w:rPr>
          <w:rFonts w:ascii="David" w:hAnsi="David" w:cs="David" w:hint="cs"/>
          <w:rtl/>
        </w:rPr>
        <w:t xml:space="preserve"> כתוב </w:t>
      </w:r>
      <w:r w:rsidRPr="009B7E56">
        <w:rPr>
          <w:rFonts w:ascii="David" w:hAnsi="David" w:cs="David" w:hint="cs"/>
          <w:b/>
          <w:bCs/>
          <w:rtl/>
        </w:rPr>
        <w:t>שמאשים</w:t>
      </w:r>
      <w:r w:rsidRPr="009B7E56">
        <w:rPr>
          <w:rFonts w:ascii="David" w:hAnsi="David" w:cs="David" w:hint="cs"/>
          <w:rtl/>
        </w:rPr>
        <w:t xml:space="preserve"> את 'בני יהודה' שהם לא יצליחו לגרש מירושלים את היבוסי, ובכך הוא רמז שתלמידי יהודה (=עתניאל) אינם מתבטלים בפני רצון ד' שרוצה שיכבשו את ארץ ישראל בפשטות במלחמה גשמית, ולכן 'בני יהודה' נמצאים עם היבוסי בירושלים של מעלה. וכמו כן כתב יהושע בספרו ששמה הקדום של 'דביר הוא 'קרית סנה'. 'סנה' מסמל ענווה ופשטות שמיוחדים ליוסף הצדיק כמרומז בברכת משה "</w:t>
      </w:r>
      <w:r w:rsidRPr="009B7E56">
        <w:rPr>
          <w:rFonts w:ascii="David" w:hAnsi="David" w:cs="David"/>
          <w:rtl/>
        </w:rPr>
        <w:t>וּרְצוֹן שֹׁכְנִי סְנֶה תָּבוֹאתָה לְרֹאשׁ יוֹסֵף</w:t>
      </w:r>
      <w:r w:rsidRPr="009B7E56">
        <w:rPr>
          <w:rFonts w:ascii="David" w:hAnsi="David" w:cs="David" w:hint="cs"/>
          <w:rtl/>
        </w:rPr>
        <w:t>". ויהושע מגלה שם שכיבוש 'דביר' (= הבית של ה') הצליח בזכות בני ישראל שנהגו בפשיטות והתגייסו לצבא ונלחמו וכבשו את העיר דביר הגשמית באופן גשמי, וכך נכבש גם 'דביר' (=בית ה') שבשמים.</w:t>
      </w:r>
    </w:p>
    <w:p w14:paraId="0A62B922" w14:textId="77777777" w:rsidR="009B7E56" w:rsidRPr="009B7E56" w:rsidRDefault="009B7E56" w:rsidP="009B7E56">
      <w:pPr>
        <w:tabs>
          <w:tab w:val="left" w:pos="1466"/>
        </w:tabs>
        <w:contextualSpacing/>
        <w:rPr>
          <w:rFonts w:ascii="David" w:hAnsi="David" w:cs="David"/>
          <w:sz w:val="18"/>
          <w:szCs w:val="18"/>
          <w:rtl/>
        </w:rPr>
      </w:pPr>
    </w:p>
    <w:p w14:paraId="0864F644" w14:textId="77777777" w:rsidR="009B7E56" w:rsidRPr="009B7E56" w:rsidRDefault="009B7E56" w:rsidP="009B7E56">
      <w:pPr>
        <w:tabs>
          <w:tab w:val="left" w:pos="1466"/>
        </w:tabs>
        <w:contextualSpacing/>
        <w:rPr>
          <w:rFonts w:ascii="David" w:hAnsi="David" w:cs="David"/>
          <w:b/>
          <w:bCs/>
          <w:rtl/>
        </w:rPr>
      </w:pPr>
      <w:r w:rsidRPr="009B7E56">
        <w:rPr>
          <w:rFonts w:ascii="David" w:hAnsi="David" w:cs="David" w:hint="cs"/>
          <w:rtl/>
        </w:rPr>
        <w:t xml:space="preserve">והתבאר שבתחילת ספר שופטים מסופר גם על מלחמה של עתניאל כנגד </w:t>
      </w:r>
      <w:proofErr w:type="spellStart"/>
      <w:r w:rsidRPr="009B7E56">
        <w:rPr>
          <w:rFonts w:ascii="David" w:hAnsi="David" w:cs="David"/>
          <w:rtl/>
        </w:rPr>
        <w:t>כּוּשַׁן</w:t>
      </w:r>
      <w:proofErr w:type="spellEnd"/>
      <w:r w:rsidRPr="009B7E56">
        <w:rPr>
          <w:rFonts w:ascii="David" w:hAnsi="David" w:cs="David"/>
          <w:rtl/>
        </w:rPr>
        <w:t xml:space="preserve"> </w:t>
      </w:r>
      <w:proofErr w:type="spellStart"/>
      <w:r w:rsidRPr="009B7E56">
        <w:rPr>
          <w:rFonts w:ascii="David" w:hAnsi="David" w:cs="David"/>
          <w:rtl/>
        </w:rPr>
        <w:t>רִשְׁעָתַיִם</w:t>
      </w:r>
      <w:proofErr w:type="spellEnd"/>
      <w:r w:rsidRPr="009B7E56">
        <w:rPr>
          <w:rFonts w:ascii="David" w:hAnsi="David" w:cs="David"/>
          <w:rtl/>
        </w:rPr>
        <w:t xml:space="preserve"> מֶלֶךְ אֲרָם</w:t>
      </w:r>
      <w:r w:rsidRPr="009B7E56">
        <w:rPr>
          <w:rFonts w:ascii="David" w:hAnsi="David" w:cs="David" w:hint="cs"/>
          <w:rtl/>
        </w:rPr>
        <w:t xml:space="preserve">, ותרגום יונתן מרמז שמלחמה זו היתה בחזון נבואי. בפרוש 'דעת מקרא' מובא שבעת כניסת ישראל לארצם שלט העם ה"כשי" באזור ארם נהריים. ותרגום יונתן מרמז שעתניאל ראה בעיני רוחו כיצד הוא חוזר על המאבק הרוחני של יעקב אבינו שלא להיבלע בתרבות של 'ארם' ולהפוך </w:t>
      </w:r>
      <w:proofErr w:type="spellStart"/>
      <w:r w:rsidRPr="009B7E56">
        <w:rPr>
          <w:rFonts w:ascii="David" w:hAnsi="David" w:cs="David" w:hint="cs"/>
          <w:rtl/>
        </w:rPr>
        <w:t>ל</w:t>
      </w:r>
      <w:r w:rsidRPr="009B7E56">
        <w:rPr>
          <w:rFonts w:ascii="David" w:hAnsi="David" w:cs="David" w:hint="cs"/>
          <w:b/>
          <w:bCs/>
          <w:rtl/>
        </w:rPr>
        <w:t>"</w:t>
      </w:r>
      <w:r w:rsidRPr="009B7E56">
        <w:rPr>
          <w:rFonts w:ascii="David" w:hAnsi="David" w:cs="David"/>
          <w:b/>
          <w:bCs/>
          <w:rtl/>
        </w:rPr>
        <w:t>אֲרַמִּי</w:t>
      </w:r>
      <w:proofErr w:type="spellEnd"/>
      <w:r w:rsidRPr="009B7E56">
        <w:rPr>
          <w:rFonts w:ascii="David" w:hAnsi="David" w:cs="David"/>
          <w:b/>
          <w:bCs/>
          <w:rtl/>
        </w:rPr>
        <w:t xml:space="preserve"> אֹבֵד</w:t>
      </w:r>
      <w:r w:rsidRPr="009B7E56">
        <w:rPr>
          <w:rFonts w:ascii="David" w:hAnsi="David" w:cs="David" w:hint="cs"/>
          <w:b/>
          <w:bCs/>
          <w:rtl/>
        </w:rPr>
        <w:t>".</w:t>
      </w:r>
      <w:r w:rsidRPr="009B7E56">
        <w:rPr>
          <w:rFonts w:ascii="David" w:hAnsi="David" w:cs="David" w:hint="cs"/>
          <w:rtl/>
        </w:rPr>
        <w:t xml:space="preserve"> ולפי החזון של עתניאל, 'בני ישראל' כמעט ו'אובדים' והופכים להיות דומים לתרבות ה'כשית' ששלטה אז ב'ארם נהרים'. ועתניאל הציל את 'בני ישראל' ('</w:t>
      </w:r>
      <w:proofErr w:type="spellStart"/>
      <w:r w:rsidRPr="009B7E56">
        <w:rPr>
          <w:rFonts w:ascii="David" w:hAnsi="David" w:cs="David" w:hint="cs"/>
          <w:rtl/>
        </w:rPr>
        <w:t>האמתיים</w:t>
      </w:r>
      <w:proofErr w:type="spellEnd"/>
      <w:r w:rsidRPr="009B7E56">
        <w:rPr>
          <w:rFonts w:ascii="David" w:hAnsi="David" w:cs="David" w:hint="cs"/>
          <w:rtl/>
        </w:rPr>
        <w:t>' = תלמידי הישיבה שלו) מלהשתעבד לתרבות של '</w:t>
      </w:r>
      <w:proofErr w:type="spellStart"/>
      <w:r w:rsidRPr="009B7E56">
        <w:rPr>
          <w:rFonts w:ascii="David" w:hAnsi="David" w:cs="David" w:hint="cs"/>
          <w:rtl/>
        </w:rPr>
        <w:t>כושן</w:t>
      </w:r>
      <w:proofErr w:type="spellEnd"/>
      <w:r w:rsidRPr="009B7E56">
        <w:rPr>
          <w:rFonts w:ascii="David" w:hAnsi="David" w:cs="David" w:hint="cs"/>
          <w:rtl/>
        </w:rPr>
        <w:t xml:space="preserve"> הרשע' ולהפוך </w:t>
      </w:r>
      <w:proofErr w:type="spellStart"/>
      <w:r w:rsidRPr="009B7E56">
        <w:rPr>
          <w:rFonts w:ascii="David" w:hAnsi="David" w:cs="David" w:hint="cs"/>
          <w:rtl/>
        </w:rPr>
        <w:t>ל</w:t>
      </w:r>
      <w:r w:rsidRPr="009B7E56">
        <w:rPr>
          <w:rFonts w:ascii="David" w:hAnsi="David" w:cs="David" w:hint="cs"/>
          <w:b/>
          <w:bCs/>
          <w:rtl/>
        </w:rPr>
        <w:t>"</w:t>
      </w:r>
      <w:r w:rsidRPr="009B7E56">
        <w:rPr>
          <w:rFonts w:ascii="David" w:hAnsi="David" w:cs="David"/>
          <w:b/>
          <w:bCs/>
          <w:rtl/>
        </w:rPr>
        <w:t>אֲרַמִּי</w:t>
      </w:r>
      <w:proofErr w:type="spellEnd"/>
      <w:r w:rsidRPr="009B7E56">
        <w:rPr>
          <w:rFonts w:ascii="David" w:hAnsi="David" w:cs="David"/>
          <w:b/>
          <w:bCs/>
          <w:rtl/>
        </w:rPr>
        <w:t xml:space="preserve"> אֹבֵד</w:t>
      </w:r>
      <w:r w:rsidRPr="009B7E56">
        <w:rPr>
          <w:rFonts w:ascii="David" w:hAnsi="David" w:cs="David" w:hint="cs"/>
          <w:b/>
          <w:bCs/>
          <w:rtl/>
        </w:rPr>
        <w:t xml:space="preserve">". </w:t>
      </w:r>
    </w:p>
    <w:p w14:paraId="244848ED"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והתבאר, ש</w:t>
      </w:r>
      <w:r w:rsidRPr="009B7E56">
        <w:rPr>
          <w:rFonts w:ascii="David" w:hAnsi="David" w:cs="David"/>
          <w:rtl/>
        </w:rPr>
        <w:t xml:space="preserve">ישעיהו </w:t>
      </w:r>
      <w:r w:rsidRPr="009B7E56">
        <w:rPr>
          <w:rFonts w:ascii="David" w:hAnsi="David" w:cs="David" w:hint="cs"/>
          <w:rtl/>
        </w:rPr>
        <w:t>(</w:t>
      </w:r>
      <w:proofErr w:type="spellStart"/>
      <w:r w:rsidRPr="009B7E56">
        <w:rPr>
          <w:rFonts w:ascii="David" w:hAnsi="David" w:cs="David"/>
          <w:rtl/>
        </w:rPr>
        <w:t>יא</w:t>
      </w:r>
      <w:r w:rsidRPr="009B7E56">
        <w:rPr>
          <w:rFonts w:ascii="David" w:hAnsi="David" w:cs="David" w:hint="cs"/>
          <w:rtl/>
        </w:rPr>
        <w:t>,</w:t>
      </w:r>
      <w:r w:rsidRPr="009B7E56">
        <w:rPr>
          <w:rFonts w:ascii="David" w:hAnsi="David" w:cs="David"/>
          <w:rtl/>
        </w:rPr>
        <w:t>א</w:t>
      </w:r>
      <w:proofErr w:type="spellEnd"/>
      <w:r w:rsidRPr="009B7E56">
        <w:rPr>
          <w:rFonts w:ascii="David" w:hAnsi="David" w:cs="David"/>
          <w:rtl/>
        </w:rPr>
        <w:t>-ד</w:t>
      </w:r>
      <w:r w:rsidRPr="009B7E56">
        <w:rPr>
          <w:rFonts w:ascii="David" w:hAnsi="David" w:cs="David" w:hint="cs"/>
          <w:rtl/>
        </w:rPr>
        <w:t>) מנבא על מלך המשיח שיהיה מצאצאי דויד: "</w:t>
      </w:r>
      <w:r w:rsidRPr="009B7E56">
        <w:rPr>
          <w:rFonts w:ascii="David" w:hAnsi="David" w:cs="David"/>
          <w:rtl/>
        </w:rPr>
        <w:t xml:space="preserve">וְיָצָא </w:t>
      </w:r>
      <w:proofErr w:type="spellStart"/>
      <w:r w:rsidRPr="009B7E56">
        <w:rPr>
          <w:rFonts w:ascii="David" w:hAnsi="David" w:cs="David"/>
          <w:rtl/>
        </w:rPr>
        <w:t>חֹטֶר</w:t>
      </w:r>
      <w:proofErr w:type="spellEnd"/>
      <w:r w:rsidRPr="009B7E56">
        <w:rPr>
          <w:rFonts w:ascii="David" w:hAnsi="David" w:cs="David"/>
          <w:rtl/>
        </w:rPr>
        <w:t xml:space="preserve"> מִגֵּזַע יִשָׁי</w:t>
      </w:r>
      <w:r w:rsidRPr="009B7E56">
        <w:rPr>
          <w:rFonts w:ascii="David" w:hAnsi="David" w:cs="David" w:hint="cs"/>
          <w:rtl/>
        </w:rPr>
        <w:t>...</w:t>
      </w:r>
      <w:r w:rsidRPr="009B7E56">
        <w:rPr>
          <w:rFonts w:ascii="David" w:hAnsi="David" w:cs="David"/>
          <w:rtl/>
        </w:rPr>
        <w:t xml:space="preserve"> וּבְרוּחַ שְׂפָתָיו יָמִית רָשָׁע</w:t>
      </w:r>
      <w:r w:rsidRPr="009B7E56">
        <w:rPr>
          <w:rFonts w:ascii="David" w:hAnsi="David" w:cs="David" w:hint="cs"/>
          <w:rtl/>
        </w:rPr>
        <w:t>", ובתרגום יונתן לנביאים כתוב: "</w:t>
      </w:r>
      <w:proofErr w:type="spellStart"/>
      <w:r w:rsidRPr="009B7E56">
        <w:rPr>
          <w:rFonts w:ascii="David" w:hAnsi="David" w:cs="David"/>
          <w:rtl/>
        </w:rPr>
        <w:t>וְיִפּוֹק</w:t>
      </w:r>
      <w:proofErr w:type="spellEnd"/>
      <w:r w:rsidRPr="009B7E56">
        <w:rPr>
          <w:rFonts w:ascii="David" w:hAnsi="David" w:cs="David"/>
          <w:rtl/>
        </w:rPr>
        <w:t xml:space="preserve"> </w:t>
      </w:r>
      <w:proofErr w:type="spellStart"/>
      <w:r w:rsidRPr="009B7E56">
        <w:rPr>
          <w:rFonts w:ascii="David" w:hAnsi="David" w:cs="David"/>
          <w:rtl/>
        </w:rPr>
        <w:t>מַלְכָּא</w:t>
      </w:r>
      <w:proofErr w:type="spellEnd"/>
      <w:r w:rsidRPr="009B7E56">
        <w:rPr>
          <w:rFonts w:ascii="David" w:hAnsi="David" w:cs="David"/>
          <w:rtl/>
        </w:rPr>
        <w:t xml:space="preserve"> </w:t>
      </w:r>
      <w:proofErr w:type="spellStart"/>
      <w:r w:rsidRPr="009B7E56">
        <w:rPr>
          <w:rFonts w:ascii="David" w:hAnsi="David" w:cs="David"/>
          <w:rtl/>
        </w:rPr>
        <w:t>מִבְּנוֹהִי</w:t>
      </w:r>
      <w:proofErr w:type="spellEnd"/>
      <w:r w:rsidRPr="009B7E56">
        <w:rPr>
          <w:rFonts w:ascii="David" w:hAnsi="David" w:cs="David"/>
          <w:rtl/>
        </w:rPr>
        <w:t xml:space="preserve"> דְיִשַׁי</w:t>
      </w:r>
      <w:r w:rsidRPr="009B7E56">
        <w:rPr>
          <w:rFonts w:ascii="David" w:hAnsi="David" w:cs="David" w:hint="cs"/>
          <w:rtl/>
        </w:rPr>
        <w:t xml:space="preserve">... </w:t>
      </w:r>
      <w:proofErr w:type="spellStart"/>
      <w:r w:rsidRPr="009B7E56">
        <w:rPr>
          <w:rFonts w:ascii="David" w:hAnsi="David" w:cs="David"/>
          <w:rtl/>
        </w:rPr>
        <w:t>וּבְמַמְלֵיל</w:t>
      </w:r>
      <w:proofErr w:type="spellEnd"/>
      <w:r w:rsidRPr="009B7E56">
        <w:rPr>
          <w:rFonts w:ascii="David" w:hAnsi="David" w:cs="David"/>
          <w:rtl/>
        </w:rPr>
        <w:t xml:space="preserve"> </w:t>
      </w:r>
      <w:proofErr w:type="spellStart"/>
      <w:r w:rsidRPr="009B7E56">
        <w:rPr>
          <w:rFonts w:ascii="David" w:hAnsi="David" w:cs="David"/>
          <w:rtl/>
        </w:rPr>
        <w:t>סִפְוָתֵיה</w:t>
      </w:r>
      <w:proofErr w:type="spellEnd"/>
      <w:r w:rsidRPr="009B7E56">
        <w:rPr>
          <w:rFonts w:ascii="David" w:hAnsi="David" w:cs="David"/>
          <w:rtl/>
        </w:rPr>
        <w:t xml:space="preserve">ּ יְהֵי מֵמִית </w:t>
      </w:r>
      <w:proofErr w:type="spellStart"/>
      <w:r w:rsidRPr="009B7E56">
        <w:rPr>
          <w:rFonts w:ascii="David" w:hAnsi="David" w:cs="David"/>
          <w:rtl/>
        </w:rPr>
        <w:t>אַרְמִילוֹס</w:t>
      </w:r>
      <w:proofErr w:type="spellEnd"/>
      <w:r w:rsidRPr="009B7E56">
        <w:rPr>
          <w:rFonts w:ascii="David" w:hAnsi="David" w:cs="David"/>
          <w:rtl/>
        </w:rPr>
        <w:t xml:space="preserve"> </w:t>
      </w:r>
      <w:proofErr w:type="spellStart"/>
      <w:r w:rsidRPr="009B7E56">
        <w:rPr>
          <w:rFonts w:ascii="David" w:hAnsi="David" w:cs="David"/>
          <w:rtl/>
        </w:rPr>
        <w:t>רַשִׁיעָא</w:t>
      </w:r>
      <w:proofErr w:type="spellEnd"/>
      <w:r w:rsidRPr="009B7E56">
        <w:rPr>
          <w:rFonts w:ascii="David" w:hAnsi="David" w:cs="David" w:hint="cs"/>
          <w:rtl/>
        </w:rPr>
        <w:t>". בעת שנכתב תרגום יונתן עלתה חשיבותה של מלכות רומי, והיו גם אנשים מעם ישראל שרצו להידמות להם ולהגביר את העוצמה הצבאית של עם ישראל בדומה לעוצמה של רומא. השם '</w:t>
      </w:r>
      <w:proofErr w:type="spellStart"/>
      <w:r w:rsidRPr="009B7E56">
        <w:rPr>
          <w:rFonts w:ascii="David" w:hAnsi="David" w:cs="David" w:hint="cs"/>
          <w:rtl/>
        </w:rPr>
        <w:t>ארמילוס</w:t>
      </w:r>
      <w:proofErr w:type="spellEnd"/>
      <w:r w:rsidRPr="009B7E56">
        <w:rPr>
          <w:rFonts w:ascii="David" w:hAnsi="David" w:cs="David" w:hint="cs"/>
          <w:rtl/>
        </w:rPr>
        <w:t xml:space="preserve">' משלב בתוכו שני שמות, את השם 'ארמי' שמזכיר את הדמות הסמלית של </w:t>
      </w:r>
      <w:r w:rsidRPr="009B7E56">
        <w:rPr>
          <w:rFonts w:ascii="David" w:hAnsi="David" w:cs="David" w:hint="cs"/>
          <w:b/>
          <w:bCs/>
          <w:rtl/>
        </w:rPr>
        <w:t>"</w:t>
      </w:r>
      <w:r w:rsidRPr="009B7E56">
        <w:rPr>
          <w:rFonts w:ascii="David" w:hAnsi="David" w:cs="David"/>
          <w:b/>
          <w:bCs/>
          <w:rtl/>
        </w:rPr>
        <w:t>אֲרַמִּי</w:t>
      </w:r>
      <w:r w:rsidRPr="009B7E56">
        <w:rPr>
          <w:rFonts w:ascii="David" w:hAnsi="David" w:cs="David" w:hint="cs"/>
          <w:b/>
          <w:bCs/>
          <w:rtl/>
        </w:rPr>
        <w:t xml:space="preserve">" </w:t>
      </w:r>
      <w:r w:rsidRPr="009B7E56">
        <w:rPr>
          <w:rFonts w:ascii="David" w:hAnsi="David" w:cs="David" w:hint="cs"/>
          <w:rtl/>
        </w:rPr>
        <w:t>(שאותו הכניע עתניאל), ואת השם '</w:t>
      </w:r>
      <w:proofErr w:type="spellStart"/>
      <w:r w:rsidRPr="009B7E56">
        <w:rPr>
          <w:rFonts w:ascii="David" w:hAnsi="David" w:cs="David" w:hint="cs"/>
          <w:rtl/>
        </w:rPr>
        <w:t>רומולוס</w:t>
      </w:r>
      <w:proofErr w:type="spellEnd"/>
      <w:r w:rsidRPr="009B7E56">
        <w:rPr>
          <w:rFonts w:ascii="David" w:hAnsi="David" w:cs="David" w:hint="cs"/>
          <w:rtl/>
        </w:rPr>
        <w:t>' שבאותה העת התפרסמה אגדה כאילו הוא מייסד האומה הרומאית, ומשילוב שני השמות נוצר השם '</w:t>
      </w:r>
      <w:proofErr w:type="spellStart"/>
      <w:r w:rsidRPr="009B7E56">
        <w:rPr>
          <w:rFonts w:ascii="David" w:hAnsi="David" w:cs="David" w:hint="cs"/>
          <w:rtl/>
        </w:rPr>
        <w:t>ארמילוס</w:t>
      </w:r>
      <w:proofErr w:type="spellEnd"/>
      <w:r w:rsidRPr="009B7E56">
        <w:rPr>
          <w:rFonts w:ascii="David" w:hAnsi="David" w:cs="David" w:hint="cs"/>
          <w:rtl/>
        </w:rPr>
        <w:t xml:space="preserve">'. וכך הדמות הרוחנית של </w:t>
      </w:r>
      <w:r w:rsidRPr="009B7E56">
        <w:rPr>
          <w:rFonts w:ascii="David" w:hAnsi="David" w:cs="David" w:hint="cs"/>
          <w:b/>
          <w:bCs/>
          <w:rtl/>
        </w:rPr>
        <w:t>'</w:t>
      </w:r>
      <w:proofErr w:type="spellStart"/>
      <w:r w:rsidRPr="009B7E56">
        <w:rPr>
          <w:rFonts w:ascii="David" w:hAnsi="David" w:cs="David" w:hint="cs"/>
          <w:b/>
          <w:bCs/>
          <w:rtl/>
        </w:rPr>
        <w:t>ארמילוס</w:t>
      </w:r>
      <w:proofErr w:type="spellEnd"/>
      <w:r w:rsidRPr="009B7E56">
        <w:rPr>
          <w:rFonts w:ascii="David" w:hAnsi="David" w:cs="David" w:hint="cs"/>
          <w:b/>
          <w:bCs/>
          <w:rtl/>
        </w:rPr>
        <w:t xml:space="preserve"> </w:t>
      </w:r>
      <w:proofErr w:type="spellStart"/>
      <w:r w:rsidRPr="009B7E56">
        <w:rPr>
          <w:rFonts w:ascii="David" w:hAnsi="David" w:cs="David" w:hint="cs"/>
          <w:b/>
          <w:bCs/>
          <w:rtl/>
        </w:rPr>
        <w:t>רשיעא</w:t>
      </w:r>
      <w:proofErr w:type="spellEnd"/>
      <w:r w:rsidRPr="009B7E56">
        <w:rPr>
          <w:rFonts w:ascii="David" w:hAnsi="David" w:cs="David" w:hint="cs"/>
          <w:b/>
          <w:bCs/>
          <w:rtl/>
        </w:rPr>
        <w:t>'</w:t>
      </w:r>
      <w:r w:rsidRPr="009B7E56">
        <w:rPr>
          <w:rFonts w:ascii="David" w:hAnsi="David" w:cs="David" w:hint="cs"/>
          <w:rtl/>
        </w:rPr>
        <w:t xml:space="preserve"> הוא ממשיכת דרכו הרוחנית של '</w:t>
      </w:r>
      <w:proofErr w:type="spellStart"/>
      <w:r w:rsidRPr="009B7E56">
        <w:rPr>
          <w:rFonts w:ascii="David" w:hAnsi="David" w:cs="David" w:hint="cs"/>
          <w:rtl/>
        </w:rPr>
        <w:t>כושן</w:t>
      </w:r>
      <w:proofErr w:type="spellEnd"/>
      <w:r w:rsidRPr="009B7E56">
        <w:rPr>
          <w:rFonts w:ascii="David" w:hAnsi="David" w:cs="David" w:hint="cs"/>
          <w:rtl/>
        </w:rPr>
        <w:t xml:space="preserve"> </w:t>
      </w:r>
      <w:proofErr w:type="spellStart"/>
      <w:r w:rsidRPr="009B7E56">
        <w:rPr>
          <w:rFonts w:ascii="David" w:hAnsi="David" w:cs="David" w:hint="cs"/>
          <w:b/>
          <w:bCs/>
          <w:rtl/>
        </w:rPr>
        <w:t>רשעתיים</w:t>
      </w:r>
      <w:proofErr w:type="spellEnd"/>
      <w:r w:rsidRPr="009B7E56">
        <w:rPr>
          <w:rFonts w:ascii="David" w:hAnsi="David" w:cs="David" w:hint="cs"/>
          <w:rtl/>
        </w:rPr>
        <w:t xml:space="preserve"> מלך </w:t>
      </w:r>
      <w:r w:rsidRPr="009B7E56">
        <w:rPr>
          <w:rFonts w:ascii="David" w:hAnsi="David" w:cs="David" w:hint="cs"/>
          <w:b/>
          <w:bCs/>
          <w:rtl/>
        </w:rPr>
        <w:t>ארם' (='הארמי הרשע').</w:t>
      </w:r>
    </w:p>
    <w:p w14:paraId="042264BF" w14:textId="77777777" w:rsidR="009B7E56" w:rsidRPr="009B7E56" w:rsidRDefault="009B7E56" w:rsidP="009B7E56">
      <w:pPr>
        <w:tabs>
          <w:tab w:val="left" w:pos="1466"/>
        </w:tabs>
        <w:contextualSpacing/>
        <w:rPr>
          <w:rFonts w:ascii="David" w:hAnsi="David" w:cs="David"/>
          <w:sz w:val="18"/>
          <w:szCs w:val="18"/>
          <w:rtl/>
        </w:rPr>
      </w:pPr>
    </w:p>
    <w:p w14:paraId="367FB327"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כאשר כתב תרגום יונתן שהמשיח שיצא מצאצאי ישי ימית ברוח שפתיו את</w:t>
      </w:r>
      <w:r w:rsidRPr="009B7E56">
        <w:rPr>
          <w:rFonts w:ascii="David" w:hAnsi="David" w:cs="David"/>
          <w:rtl/>
        </w:rPr>
        <w:t xml:space="preserve"> </w:t>
      </w:r>
      <w:r w:rsidRPr="009B7E56">
        <w:rPr>
          <w:rFonts w:ascii="David" w:hAnsi="David" w:cs="David" w:hint="cs"/>
          <w:rtl/>
        </w:rPr>
        <w:t>'</w:t>
      </w:r>
      <w:proofErr w:type="spellStart"/>
      <w:r w:rsidRPr="009B7E56">
        <w:rPr>
          <w:rFonts w:ascii="David" w:hAnsi="David" w:cs="David"/>
          <w:rtl/>
        </w:rPr>
        <w:t>אַרְמִילוֹס</w:t>
      </w:r>
      <w:proofErr w:type="spellEnd"/>
      <w:r w:rsidRPr="009B7E56">
        <w:rPr>
          <w:rFonts w:ascii="David" w:hAnsi="David" w:cs="David"/>
          <w:rtl/>
        </w:rPr>
        <w:t xml:space="preserve"> </w:t>
      </w:r>
      <w:proofErr w:type="spellStart"/>
      <w:r w:rsidRPr="009B7E56">
        <w:rPr>
          <w:rFonts w:ascii="David" w:hAnsi="David" w:cs="David"/>
          <w:rtl/>
        </w:rPr>
        <w:t>רַשִׁיעָא</w:t>
      </w:r>
      <w:proofErr w:type="spellEnd"/>
      <w:r w:rsidRPr="009B7E56">
        <w:rPr>
          <w:rFonts w:ascii="David" w:hAnsi="David" w:cs="David" w:hint="cs"/>
          <w:rtl/>
        </w:rPr>
        <w:t>', הוא מרמז לנו שכשם שעתניאל ראה בחזונו, שהוא ובית המדרש שלו שעסקו בתורה בלבד המיתו בהבל פיהם את '</w:t>
      </w:r>
      <w:proofErr w:type="spellStart"/>
      <w:r w:rsidRPr="009B7E56">
        <w:rPr>
          <w:rFonts w:ascii="David" w:hAnsi="David" w:cs="David" w:hint="cs"/>
          <w:rtl/>
        </w:rPr>
        <w:t>כושן</w:t>
      </w:r>
      <w:proofErr w:type="spellEnd"/>
      <w:r w:rsidRPr="009B7E56">
        <w:rPr>
          <w:rFonts w:ascii="David" w:hAnsi="David" w:cs="David" w:hint="cs"/>
          <w:rtl/>
        </w:rPr>
        <w:t xml:space="preserve"> </w:t>
      </w:r>
      <w:proofErr w:type="spellStart"/>
      <w:r w:rsidRPr="009B7E56">
        <w:rPr>
          <w:rFonts w:ascii="David" w:hAnsi="David" w:cs="David" w:hint="cs"/>
          <w:b/>
          <w:bCs/>
          <w:rtl/>
        </w:rPr>
        <w:t>רשעתיים</w:t>
      </w:r>
      <w:proofErr w:type="spellEnd"/>
      <w:r w:rsidRPr="009B7E56">
        <w:rPr>
          <w:rFonts w:ascii="David" w:hAnsi="David" w:cs="David" w:hint="cs"/>
          <w:rtl/>
        </w:rPr>
        <w:t xml:space="preserve"> מלך </w:t>
      </w:r>
      <w:r w:rsidRPr="009B7E56">
        <w:rPr>
          <w:rFonts w:ascii="David" w:hAnsi="David" w:cs="David" w:hint="cs"/>
          <w:b/>
          <w:bCs/>
          <w:rtl/>
        </w:rPr>
        <w:t>ארם'</w:t>
      </w:r>
      <w:r w:rsidRPr="009B7E56">
        <w:rPr>
          <w:rFonts w:ascii="David" w:hAnsi="David" w:cs="David" w:hint="cs"/>
          <w:rtl/>
        </w:rPr>
        <w:t>, כך באחרית הימים תהיה קבוצה גדולה מישראל שתחשיב את הכוח הצבאי, ותרצה שרבים ככל האפשר יתגייסו לצבא ישראל כדי להיאחז בארץ. אך כנגדם תקום קבוצה גדולה של אנשים שהם ממשיכי דרכו של עתניאל. הם יגדירו את עצמם כתלמידיו של 'משיח בן דויד', והם יעסקו בתורה בלבד, ובהבל פיהם הם ימיתו את השקפת העולם שמייצג '</w:t>
      </w:r>
      <w:proofErr w:type="spellStart"/>
      <w:r w:rsidRPr="009B7E56">
        <w:rPr>
          <w:rFonts w:ascii="David" w:hAnsi="David" w:cs="David" w:hint="cs"/>
          <w:rtl/>
        </w:rPr>
        <w:t>ארמילוס</w:t>
      </w:r>
      <w:proofErr w:type="spellEnd"/>
      <w:r w:rsidRPr="009B7E56">
        <w:rPr>
          <w:rFonts w:ascii="David" w:hAnsi="David" w:cs="David" w:hint="cs"/>
          <w:rtl/>
        </w:rPr>
        <w:t xml:space="preserve"> הרשע' ולפיה גידול העוצמה הצבאית הוא הכרחי.</w:t>
      </w:r>
    </w:p>
    <w:p w14:paraId="5C08A8BF" w14:textId="77777777" w:rsidR="009B7E56" w:rsidRPr="009B7E56" w:rsidRDefault="009B7E56" w:rsidP="009B7E56">
      <w:pPr>
        <w:tabs>
          <w:tab w:val="left" w:pos="1466"/>
        </w:tabs>
        <w:contextualSpacing/>
        <w:rPr>
          <w:rFonts w:ascii="David" w:hAnsi="David" w:cs="David"/>
          <w:sz w:val="18"/>
          <w:szCs w:val="18"/>
          <w:rtl/>
        </w:rPr>
      </w:pPr>
    </w:p>
    <w:p w14:paraId="533E8F76"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לאחר שהבאנו את תקציר החלק הקודם, נוכל להתעמק בפשר דברי תרגום יונתן על התורה </w:t>
      </w:r>
      <w:proofErr w:type="spellStart"/>
      <w:r w:rsidRPr="009B7E56">
        <w:rPr>
          <w:rFonts w:ascii="David" w:hAnsi="David" w:cs="David" w:hint="cs"/>
          <w:rtl/>
        </w:rPr>
        <w:t>בענין</w:t>
      </w:r>
      <w:proofErr w:type="spellEnd"/>
      <w:r w:rsidRPr="009B7E56">
        <w:rPr>
          <w:rFonts w:ascii="David" w:hAnsi="David" w:cs="David" w:hint="cs"/>
          <w:rtl/>
        </w:rPr>
        <w:t xml:space="preserve"> </w:t>
      </w:r>
      <w:proofErr w:type="spellStart"/>
      <w:r w:rsidRPr="009B7E56">
        <w:rPr>
          <w:rFonts w:ascii="David" w:hAnsi="David" w:cs="David" w:hint="cs"/>
          <w:rtl/>
        </w:rPr>
        <w:t>ארמילוס</w:t>
      </w:r>
      <w:proofErr w:type="spellEnd"/>
      <w:r w:rsidRPr="009B7E56">
        <w:rPr>
          <w:rFonts w:ascii="David" w:hAnsi="David" w:cs="David" w:hint="cs"/>
          <w:rtl/>
        </w:rPr>
        <w:t xml:space="preserve"> הרשע. בסוף התורה נאמר שם שד' הראה למשה את ארץ ישראל על המקומות השונים שבה, וכתוב (</w:t>
      </w:r>
      <w:r w:rsidRPr="009B7E56">
        <w:rPr>
          <w:rFonts w:ascii="David" w:hAnsi="David" w:cs="David"/>
          <w:rtl/>
        </w:rPr>
        <w:t xml:space="preserve">דברים </w:t>
      </w:r>
      <w:proofErr w:type="spellStart"/>
      <w:r w:rsidRPr="009B7E56">
        <w:rPr>
          <w:rFonts w:ascii="David" w:hAnsi="David" w:cs="David"/>
          <w:rtl/>
        </w:rPr>
        <w:t>לד</w:t>
      </w:r>
      <w:r w:rsidRPr="009B7E56">
        <w:rPr>
          <w:rFonts w:ascii="David" w:hAnsi="David" w:cs="David" w:hint="cs"/>
          <w:rtl/>
        </w:rPr>
        <w:t>,</w:t>
      </w:r>
      <w:r w:rsidRPr="009B7E56">
        <w:rPr>
          <w:rFonts w:ascii="David" w:hAnsi="David" w:cs="David"/>
          <w:rtl/>
        </w:rPr>
        <w:t>ג</w:t>
      </w:r>
      <w:proofErr w:type="spellEnd"/>
      <w:r w:rsidRPr="009B7E56">
        <w:rPr>
          <w:rFonts w:ascii="David" w:hAnsi="David" w:cs="David" w:hint="cs"/>
          <w:rtl/>
        </w:rPr>
        <w:t>): "...</w:t>
      </w:r>
      <w:r w:rsidRPr="009B7E56">
        <w:rPr>
          <w:rFonts w:ascii="David" w:hAnsi="David" w:cs="David"/>
          <w:rtl/>
        </w:rPr>
        <w:t xml:space="preserve">וְאֶת </w:t>
      </w:r>
      <w:proofErr w:type="spellStart"/>
      <w:r w:rsidRPr="009B7E56">
        <w:rPr>
          <w:rFonts w:ascii="David" w:hAnsi="David" w:cs="David"/>
          <w:rtl/>
        </w:rPr>
        <w:t>הַכִּכָּר</w:t>
      </w:r>
      <w:proofErr w:type="spellEnd"/>
      <w:r w:rsidRPr="009B7E56">
        <w:rPr>
          <w:rFonts w:ascii="David" w:hAnsi="David" w:cs="David"/>
          <w:rtl/>
        </w:rPr>
        <w:t xml:space="preserve"> בִּקְעַת יְרֵחוֹ עִיר הַתְּמָרִים עַד צֹעַר</w:t>
      </w:r>
      <w:r w:rsidRPr="009B7E56">
        <w:rPr>
          <w:rFonts w:ascii="David" w:hAnsi="David" w:cs="David" w:hint="cs"/>
          <w:rtl/>
        </w:rPr>
        <w:t>". וכך כתוב שם בתרגום</w:t>
      </w:r>
      <w:r w:rsidRPr="009B7E56">
        <w:rPr>
          <w:rFonts w:ascii="David" w:hAnsi="David" w:cs="David" w:hint="cs"/>
          <w:vertAlign w:val="superscript"/>
          <w:rtl/>
        </w:rPr>
        <w:t>1</w:t>
      </w:r>
      <w:r w:rsidRPr="009B7E56">
        <w:rPr>
          <w:rFonts w:ascii="David" w:hAnsi="David" w:cs="David" w:hint="cs"/>
          <w:rtl/>
        </w:rPr>
        <w:t xml:space="preserve"> חוזר לעברית: "...</w:t>
      </w:r>
      <w:r w:rsidRPr="009B7E56">
        <w:rPr>
          <w:rFonts w:ascii="David" w:hAnsi="David" w:cs="David"/>
          <w:rtl/>
        </w:rPr>
        <w:t xml:space="preserve">ואת גלות תלמידי אליהו שגלו </w:t>
      </w:r>
      <w:r w:rsidRPr="009B7E56">
        <w:rPr>
          <w:rFonts w:ascii="David" w:hAnsi="David" w:cs="David" w:hint="cs"/>
          <w:rtl/>
        </w:rPr>
        <w:t>'</w:t>
      </w:r>
      <w:r w:rsidRPr="009B7E56">
        <w:rPr>
          <w:rFonts w:ascii="David" w:hAnsi="David" w:cs="David"/>
          <w:rtl/>
        </w:rPr>
        <w:t>מִבִּקְעַת יְרֵחוֹ</w:t>
      </w:r>
      <w:r w:rsidRPr="009B7E56">
        <w:rPr>
          <w:rFonts w:ascii="David" w:hAnsi="David" w:cs="David" w:hint="cs"/>
          <w:rtl/>
        </w:rPr>
        <w:t>'</w:t>
      </w:r>
      <w:r w:rsidRPr="009B7E56">
        <w:rPr>
          <w:rFonts w:ascii="David" w:hAnsi="David" w:cs="David"/>
          <w:rtl/>
        </w:rPr>
        <w:t xml:space="preserve"> ואת גלות תלמידי אלישע שגלו </w:t>
      </w:r>
      <w:r w:rsidRPr="009B7E56">
        <w:rPr>
          <w:rFonts w:ascii="David" w:hAnsi="David" w:cs="David" w:hint="cs"/>
          <w:rtl/>
        </w:rPr>
        <w:t>'</w:t>
      </w:r>
      <w:r w:rsidRPr="009B7E56">
        <w:rPr>
          <w:rFonts w:ascii="David" w:hAnsi="David" w:cs="David"/>
          <w:rtl/>
        </w:rPr>
        <w:t>מֵעִיר הַתְּמָרִים</w:t>
      </w:r>
      <w:r w:rsidRPr="009B7E56">
        <w:rPr>
          <w:rFonts w:ascii="David" w:hAnsi="David" w:cs="David" w:hint="cs"/>
          <w:rtl/>
        </w:rPr>
        <w:t>'</w:t>
      </w:r>
      <w:r w:rsidRPr="009B7E56">
        <w:rPr>
          <w:rFonts w:ascii="David" w:hAnsi="David" w:cs="David"/>
          <w:rtl/>
        </w:rPr>
        <w:t xml:space="preserve"> על ידי אחיהם בית ישׂראל </w:t>
      </w:r>
      <w:r w:rsidRPr="009B7E56">
        <w:rPr>
          <w:rFonts w:ascii="David" w:hAnsi="David" w:cs="David" w:hint="cs"/>
          <w:rtl/>
        </w:rPr>
        <w:t>'</w:t>
      </w:r>
      <w:r w:rsidRPr="009B7E56">
        <w:rPr>
          <w:rFonts w:ascii="David" w:hAnsi="David" w:cs="David"/>
          <w:rtl/>
        </w:rPr>
        <w:t xml:space="preserve">מאתים </w:t>
      </w:r>
      <w:r w:rsidRPr="009B7E56">
        <w:rPr>
          <w:rFonts w:ascii="David" w:hAnsi="David" w:cs="David" w:hint="cs"/>
          <w:rtl/>
        </w:rPr>
        <w:t>אלף</w:t>
      </w:r>
      <w:r w:rsidRPr="009B7E56">
        <w:rPr>
          <w:rFonts w:ascii="David" w:hAnsi="David" w:cs="David"/>
          <w:rtl/>
        </w:rPr>
        <w:t xml:space="preserve"> איש</w:t>
      </w:r>
      <w:r w:rsidRPr="009B7E56">
        <w:rPr>
          <w:rFonts w:ascii="David" w:hAnsi="David" w:cs="David" w:hint="cs"/>
          <w:rtl/>
        </w:rPr>
        <w:t>'</w:t>
      </w:r>
      <w:r w:rsidRPr="009B7E56">
        <w:rPr>
          <w:rFonts w:ascii="David" w:hAnsi="David" w:cs="David"/>
          <w:rtl/>
        </w:rPr>
        <w:t xml:space="preserve"> ואת צרת כל דור ודור ופורענות </w:t>
      </w:r>
      <w:proofErr w:type="spellStart"/>
      <w:r w:rsidRPr="009B7E56">
        <w:rPr>
          <w:rFonts w:ascii="David" w:hAnsi="David" w:cs="David"/>
          <w:rtl/>
        </w:rPr>
        <w:t>ארמלגוס</w:t>
      </w:r>
      <w:proofErr w:type="spellEnd"/>
      <w:r w:rsidRPr="009B7E56">
        <w:rPr>
          <w:rFonts w:ascii="David" w:hAnsi="David" w:cs="David"/>
          <w:rtl/>
        </w:rPr>
        <w:t xml:space="preserve"> הרשע</w:t>
      </w:r>
      <w:r w:rsidRPr="009B7E56">
        <w:rPr>
          <w:rFonts w:ascii="David" w:hAnsi="David" w:cs="David" w:hint="cs"/>
          <w:rtl/>
        </w:rPr>
        <w:t xml:space="preserve"> </w:t>
      </w:r>
      <w:r w:rsidRPr="009B7E56">
        <w:rPr>
          <w:rFonts w:ascii="David" w:hAnsi="David" w:cs="David"/>
          <w:rtl/>
        </w:rPr>
        <w:t xml:space="preserve">ומערכי </w:t>
      </w:r>
      <w:r w:rsidRPr="009B7E56">
        <w:rPr>
          <w:rFonts w:ascii="David" w:hAnsi="David" w:cs="David" w:hint="cs"/>
          <w:rtl/>
        </w:rPr>
        <w:t>המ</w:t>
      </w:r>
      <w:r w:rsidRPr="009B7E56">
        <w:rPr>
          <w:rFonts w:ascii="David" w:hAnsi="David" w:cs="David"/>
          <w:rtl/>
        </w:rPr>
        <w:t>לחמה של גוג ובזמן הצער הגדול ההוא מיכאל יקום בזרוע להושיע</w:t>
      </w:r>
      <w:r w:rsidRPr="009B7E56">
        <w:rPr>
          <w:rFonts w:ascii="David" w:hAnsi="David" w:cs="David" w:hint="cs"/>
          <w:rtl/>
        </w:rPr>
        <w:t xml:space="preserve">". מתבקש </w:t>
      </w:r>
      <w:proofErr w:type="spellStart"/>
      <w:r w:rsidRPr="009B7E56">
        <w:rPr>
          <w:rFonts w:ascii="David" w:hAnsi="David" w:cs="David" w:hint="cs"/>
          <w:rtl/>
        </w:rPr>
        <w:t>ש'ארמלגוס</w:t>
      </w:r>
      <w:proofErr w:type="spellEnd"/>
      <w:r w:rsidRPr="009B7E56">
        <w:rPr>
          <w:rFonts w:ascii="David" w:hAnsi="David" w:cs="David" w:hint="cs"/>
          <w:rtl/>
        </w:rPr>
        <w:t xml:space="preserve">' הוא טעות כתיב והכוונה </w:t>
      </w:r>
      <w:proofErr w:type="spellStart"/>
      <w:r w:rsidRPr="009B7E56">
        <w:rPr>
          <w:rFonts w:ascii="David" w:hAnsi="David" w:cs="David" w:hint="cs"/>
          <w:rtl/>
        </w:rPr>
        <w:t>ל'ארמילוס</w:t>
      </w:r>
      <w:proofErr w:type="spellEnd"/>
      <w:r w:rsidRPr="009B7E56">
        <w:rPr>
          <w:rFonts w:ascii="David" w:hAnsi="David" w:cs="David" w:hint="cs"/>
          <w:rtl/>
        </w:rPr>
        <w:t>' הרשע, וכפי שהוא נקרא במקורות נוספים. ובכל אופן דברי התרגום שם צריכים ביאור, שהרי לא ידוע לנו שבית ישראל הגלו את תלמידי אליהו ואלישע ממקומם, ומה פשר הדברים. וענין זה נשתדל לבאר לקמן.</w:t>
      </w:r>
    </w:p>
    <w:p w14:paraId="2212872C" w14:textId="77777777" w:rsidR="009B7E56" w:rsidRPr="009B7E56" w:rsidRDefault="009B7E56" w:rsidP="009B7E56">
      <w:pPr>
        <w:tabs>
          <w:tab w:val="left" w:pos="1466"/>
        </w:tabs>
        <w:contextualSpacing/>
        <w:rPr>
          <w:rFonts w:ascii="David" w:hAnsi="David" w:cs="David"/>
          <w:sz w:val="18"/>
          <w:szCs w:val="18"/>
          <w:rtl/>
        </w:rPr>
      </w:pPr>
    </w:p>
    <w:p w14:paraId="3BD86CA4" w14:textId="77777777" w:rsidR="009B7E56" w:rsidRPr="009B7E56" w:rsidRDefault="009B7E56" w:rsidP="009B7E56">
      <w:pPr>
        <w:contextualSpacing/>
        <w:rPr>
          <w:rFonts w:ascii="David" w:hAnsi="David" w:cs="David"/>
          <w:b/>
          <w:bCs/>
          <w:i/>
          <w:iCs/>
          <w:sz w:val="26"/>
          <w:szCs w:val="26"/>
          <w:rtl/>
        </w:rPr>
      </w:pPr>
      <w:r w:rsidRPr="009B7E56">
        <w:rPr>
          <w:rFonts w:ascii="David" w:hAnsi="David" w:cs="David" w:hint="cs"/>
          <w:b/>
          <w:bCs/>
          <w:i/>
          <w:iCs/>
          <w:sz w:val="26"/>
          <w:szCs w:val="26"/>
          <w:rtl/>
        </w:rPr>
        <w:lastRenderedPageBreak/>
        <w:t>כוונת תרגום יונתן בהזכירו את תלמידי אליהו ותלמידי אלישע</w:t>
      </w:r>
    </w:p>
    <w:p w14:paraId="78CC9841"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תרגום יונתן על התורה מגלה שהשקפת העולם ('</w:t>
      </w:r>
      <w:proofErr w:type="spellStart"/>
      <w:r w:rsidRPr="009B7E56">
        <w:rPr>
          <w:rFonts w:ascii="David" w:hAnsi="David" w:cs="David" w:hint="cs"/>
          <w:rtl/>
        </w:rPr>
        <w:t>איספקלריא</w:t>
      </w:r>
      <w:proofErr w:type="spellEnd"/>
      <w:r w:rsidRPr="009B7E56">
        <w:rPr>
          <w:rFonts w:ascii="David" w:hAnsi="David" w:cs="David" w:hint="cs"/>
          <w:rtl/>
        </w:rPr>
        <w:t>') של יהושע, היא ההשקפה הנכונה בעיני ה', ותרגום יונתן חולק בכמה אופנים על השקפת העולם של 'ישיבת עיר התמרים'. בתרגום יונתן בספר שמות (</w:t>
      </w:r>
      <w:proofErr w:type="spellStart"/>
      <w:r w:rsidRPr="009B7E56">
        <w:rPr>
          <w:rFonts w:ascii="David" w:hAnsi="David" w:cs="David" w:hint="cs"/>
          <w:rtl/>
        </w:rPr>
        <w:t>מ,</w:t>
      </w:r>
      <w:r w:rsidRPr="009B7E56">
        <w:rPr>
          <w:rFonts w:ascii="David" w:hAnsi="David" w:cs="David"/>
          <w:rtl/>
        </w:rPr>
        <w:t>יא</w:t>
      </w:r>
      <w:proofErr w:type="spellEnd"/>
      <w:r w:rsidRPr="009B7E56">
        <w:rPr>
          <w:rFonts w:ascii="David" w:hAnsi="David" w:cs="David" w:hint="cs"/>
          <w:rtl/>
        </w:rPr>
        <w:t>)</w:t>
      </w:r>
      <w:r w:rsidRPr="009B7E56">
        <w:rPr>
          <w:rFonts w:ascii="David" w:hAnsi="David" w:cs="David" w:hint="cs"/>
          <w:vertAlign w:val="superscript"/>
          <w:rtl/>
        </w:rPr>
        <w:t>2</w:t>
      </w:r>
      <w:r w:rsidRPr="009B7E56">
        <w:rPr>
          <w:rFonts w:ascii="David" w:hAnsi="David" w:cs="David" w:hint="cs"/>
          <w:rtl/>
        </w:rPr>
        <w:t xml:space="preserve"> הוא כותב שהסנהדרין היו לצדו של יהושע בן נון, והוא מוסיף </w:t>
      </w:r>
      <w:proofErr w:type="spellStart"/>
      <w:r w:rsidRPr="009B7E56">
        <w:rPr>
          <w:rFonts w:ascii="David" w:hAnsi="David" w:cs="David" w:hint="cs"/>
          <w:rtl/>
        </w:rPr>
        <w:t>שהנצחון</w:t>
      </w:r>
      <w:proofErr w:type="spellEnd"/>
      <w:r w:rsidRPr="009B7E56">
        <w:rPr>
          <w:rFonts w:ascii="David" w:hAnsi="David" w:cs="David" w:hint="cs"/>
          <w:rtl/>
        </w:rPr>
        <w:t xml:space="preserve"> על גוג ומגוג יהיה באמצעות </w:t>
      </w:r>
      <w:r w:rsidRPr="009B7E56">
        <w:rPr>
          <w:rFonts w:ascii="David" w:hAnsi="David" w:cs="David"/>
          <w:rtl/>
        </w:rPr>
        <w:t xml:space="preserve">משיח בן אפרים </w:t>
      </w:r>
      <w:r w:rsidRPr="009B7E56">
        <w:rPr>
          <w:rFonts w:ascii="David" w:hAnsi="David" w:cs="David" w:hint="cs"/>
          <w:rtl/>
        </w:rPr>
        <w:t xml:space="preserve">(='משיח בן יוסף') </w:t>
      </w:r>
      <w:r w:rsidRPr="009B7E56">
        <w:rPr>
          <w:rFonts w:ascii="David" w:hAnsi="David" w:cs="David"/>
          <w:rtl/>
        </w:rPr>
        <w:t xml:space="preserve">שיוצא </w:t>
      </w:r>
      <w:r w:rsidRPr="009B7E56">
        <w:rPr>
          <w:rFonts w:ascii="David" w:hAnsi="David" w:cs="David" w:hint="cs"/>
          <w:rtl/>
        </w:rPr>
        <w:t>ממנו. כלומר משיח בן יוסף לא ימות בידי '</w:t>
      </w:r>
      <w:proofErr w:type="spellStart"/>
      <w:r w:rsidRPr="009B7E56">
        <w:rPr>
          <w:rFonts w:ascii="David" w:hAnsi="David" w:cs="David" w:hint="cs"/>
          <w:rtl/>
        </w:rPr>
        <w:t>ארמילוס</w:t>
      </w:r>
      <w:proofErr w:type="spellEnd"/>
      <w:r w:rsidRPr="009B7E56">
        <w:rPr>
          <w:rFonts w:ascii="David" w:hAnsi="David" w:cs="David" w:hint="cs"/>
          <w:rtl/>
        </w:rPr>
        <w:t xml:space="preserve"> הרשע', אלא ינצח אותו וגם יוסיף וינצח במלחמת גוג ומגוג. </w:t>
      </w:r>
    </w:p>
    <w:p w14:paraId="5BF9FD28"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תרגום יונתן מגלה, שכנגד השקפת העולם של עתניאל שהתייחסה ליהושע כמו ל'מת בחייו', היו נביאים שהתייחסו בכבוד למוסד המלוכה, ואפילו למוסד המלוכה של ממלכת אפרים שהיתה בשכנות לממלכת יהודה. אליהו הנביא ניהל מאבק איתנים כנגד אחאב מלך ישראל, אולם כאשר אחאב קיבץ את נביאי הבעל להר הכרמל ונתן לאליהו את האפשרות להרוג אותם, אליהו נהג כבוד באחאב, ומסופר "</w:t>
      </w:r>
      <w:r w:rsidRPr="009B7E56">
        <w:rPr>
          <w:rFonts w:ascii="David" w:hAnsi="David" w:cs="David"/>
          <w:rtl/>
        </w:rPr>
        <w:t xml:space="preserve">וְיַד </w:t>
      </w:r>
      <w:r w:rsidRPr="009B7E56">
        <w:rPr>
          <w:rFonts w:ascii="David" w:hAnsi="David" w:cs="David" w:hint="cs"/>
          <w:rtl/>
        </w:rPr>
        <w:t xml:space="preserve">ד' </w:t>
      </w:r>
      <w:r w:rsidRPr="009B7E56">
        <w:rPr>
          <w:rFonts w:ascii="David" w:hAnsi="David" w:cs="David"/>
          <w:rtl/>
        </w:rPr>
        <w:t xml:space="preserve">הָיְתָה אֶל אֵלִיָּהוּ וַיְשַׁנֵּס מָתְנָיו </w:t>
      </w:r>
      <w:proofErr w:type="spellStart"/>
      <w:r w:rsidRPr="009B7E56">
        <w:rPr>
          <w:rFonts w:ascii="David" w:hAnsi="David" w:cs="David"/>
          <w:rtl/>
        </w:rPr>
        <w:t>וַיָּרָץ</w:t>
      </w:r>
      <w:proofErr w:type="spellEnd"/>
      <w:r w:rsidRPr="009B7E56">
        <w:rPr>
          <w:rFonts w:ascii="David" w:hAnsi="David" w:cs="David"/>
          <w:rtl/>
        </w:rPr>
        <w:t xml:space="preserve"> לִפְנֵי אַחְאָב עַד </w:t>
      </w:r>
      <w:proofErr w:type="spellStart"/>
      <w:r w:rsidRPr="009B7E56">
        <w:rPr>
          <w:rFonts w:ascii="David" w:hAnsi="David" w:cs="David"/>
          <w:rtl/>
        </w:rPr>
        <w:t>בֹּאֲכָה</w:t>
      </w:r>
      <w:proofErr w:type="spellEnd"/>
      <w:r w:rsidRPr="009B7E56">
        <w:rPr>
          <w:rFonts w:ascii="David" w:hAnsi="David" w:cs="David"/>
          <w:rtl/>
        </w:rPr>
        <w:t xml:space="preserve"> </w:t>
      </w:r>
      <w:proofErr w:type="spellStart"/>
      <w:r w:rsidRPr="009B7E56">
        <w:rPr>
          <w:rFonts w:ascii="David" w:hAnsi="David" w:cs="David"/>
          <w:rtl/>
        </w:rPr>
        <w:t>יִזְרְעֶאלָה</w:t>
      </w:r>
      <w:proofErr w:type="spellEnd"/>
      <w:r w:rsidRPr="009B7E56">
        <w:rPr>
          <w:rFonts w:ascii="David" w:hAnsi="David" w:cs="David" w:hint="cs"/>
          <w:rtl/>
        </w:rPr>
        <w:t>" (</w:t>
      </w:r>
      <w:r w:rsidRPr="009B7E56">
        <w:rPr>
          <w:rFonts w:ascii="David" w:hAnsi="David" w:cs="David"/>
          <w:rtl/>
        </w:rPr>
        <w:t xml:space="preserve">מלכים א </w:t>
      </w:r>
      <w:proofErr w:type="spellStart"/>
      <w:r w:rsidRPr="009B7E56">
        <w:rPr>
          <w:rFonts w:ascii="David" w:hAnsi="David" w:cs="David"/>
          <w:rtl/>
        </w:rPr>
        <w:t>יח</w:t>
      </w:r>
      <w:r w:rsidRPr="009B7E56">
        <w:rPr>
          <w:rFonts w:ascii="David" w:hAnsi="David" w:cs="David" w:hint="cs"/>
          <w:rtl/>
        </w:rPr>
        <w:t>,</w:t>
      </w:r>
      <w:r w:rsidRPr="009B7E56">
        <w:rPr>
          <w:rFonts w:ascii="David" w:hAnsi="David" w:cs="David"/>
          <w:rtl/>
        </w:rPr>
        <w:t>מו</w:t>
      </w:r>
      <w:proofErr w:type="spellEnd"/>
      <w:r w:rsidRPr="009B7E56">
        <w:rPr>
          <w:rFonts w:ascii="David" w:hAnsi="David" w:cs="David" w:hint="cs"/>
          <w:rtl/>
        </w:rPr>
        <w:t>), וכתב  רש"י שם:</w:t>
      </w:r>
      <w:r w:rsidRPr="009B7E56">
        <w:rPr>
          <w:rFonts w:ascii="David" w:hAnsi="David" w:cs="David"/>
          <w:rtl/>
        </w:rPr>
        <w:t xml:space="preserve"> </w:t>
      </w:r>
      <w:r w:rsidRPr="009B7E56">
        <w:rPr>
          <w:rFonts w:ascii="David" w:hAnsi="David" w:cs="David" w:hint="cs"/>
          <w:rtl/>
        </w:rPr>
        <w:t>"</w:t>
      </w:r>
      <w:r w:rsidRPr="009B7E56">
        <w:rPr>
          <w:rFonts w:ascii="David" w:hAnsi="David" w:cs="David"/>
          <w:rtl/>
        </w:rPr>
        <w:t>שלא ילך אחאב יחידי שחלק כבוד למלכות</w:t>
      </w:r>
      <w:r w:rsidRPr="009B7E56">
        <w:rPr>
          <w:rFonts w:ascii="David" w:hAnsi="David" w:cs="David" w:hint="cs"/>
          <w:rtl/>
        </w:rPr>
        <w:t>". הריצה של אליהו לפני מרכבתו של אחאב - התנהגות שמתאימה לחייל פשוט - הראתה שבזמן שהמלך אינו נלחם נגד חוקי התורה, אפשר לכבד אותו, וממילא גם להצטרף אליו ואל צבאו, ומשום שיש צורך במלך ובצבא רגילים ואי אפשר לכבוש את ארץ ישראל ולהגן עליה רק באמצעות הבל פה של תורה. ולמרות שאחאב היה מלך על 'ממלכת אפרים' ולא על ממלכת יהודה (שבה היה המקדש), יש מצווה להצטרף גם לצבא ממלכת אפרים למרות שעדין נותרו דברים רבים לתקן באותה ממלכה כדי שתפעל ברוח התורה.</w:t>
      </w:r>
    </w:p>
    <w:p w14:paraId="2071D800"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וכן אצל אלישע הנביא מצאנו, שגם כאשר היתה לו ביקורת על 'מלך ישראל' (המלך של 'ממלכת אפרים'), הרי שבעת שצבא ישראל יצא </w:t>
      </w:r>
      <w:proofErr w:type="spellStart"/>
      <w:r w:rsidRPr="009B7E56">
        <w:rPr>
          <w:rFonts w:ascii="David" w:hAnsi="David" w:cs="David" w:hint="cs"/>
          <w:rtl/>
        </w:rPr>
        <w:t>להלחם</w:t>
      </w:r>
      <w:proofErr w:type="spellEnd"/>
      <w:r w:rsidRPr="009B7E56">
        <w:rPr>
          <w:rFonts w:ascii="David" w:hAnsi="David" w:cs="David" w:hint="cs"/>
          <w:rtl/>
        </w:rPr>
        <w:t xml:space="preserve"> כנגד מואב, אלישע הצטרף אל החיילים שיצאו אל מעבר לגבול למלחמה, כדי לסייע להם בתפילותיו. וכפי שמסופר: "</w:t>
      </w:r>
      <w:r w:rsidRPr="009B7E56">
        <w:rPr>
          <w:rFonts w:ascii="David" w:hAnsi="David" w:cs="David"/>
          <w:rtl/>
        </w:rPr>
        <w:t>וַיֹּאמֶר אֱלִישָׁע אֶל מֶלֶךְ יִשְׂרָאֵל מַה לִּי וָלָךְ</w:t>
      </w:r>
      <w:r w:rsidRPr="009B7E56">
        <w:rPr>
          <w:rFonts w:ascii="David" w:hAnsi="David" w:cs="David" w:hint="cs"/>
          <w:rtl/>
        </w:rPr>
        <w:t xml:space="preserve"> </w:t>
      </w:r>
      <w:r w:rsidRPr="009B7E56">
        <w:rPr>
          <w:rFonts w:ascii="David" w:hAnsi="David" w:cs="David"/>
          <w:rtl/>
        </w:rPr>
        <w:t xml:space="preserve">לֵךְ אֶל נְבִיאֵי אָבִיךָ וְאֶל נְבִיאֵי </w:t>
      </w:r>
      <w:proofErr w:type="spellStart"/>
      <w:r w:rsidRPr="009B7E56">
        <w:rPr>
          <w:rFonts w:ascii="David" w:hAnsi="David" w:cs="David"/>
          <w:rtl/>
        </w:rPr>
        <w:t>אִמֶּך</w:t>
      </w:r>
      <w:proofErr w:type="spellEnd"/>
      <w:r w:rsidRPr="009B7E56">
        <w:rPr>
          <w:rFonts w:ascii="David" w:hAnsi="David" w:cs="David"/>
          <w:rtl/>
        </w:rPr>
        <w:t xml:space="preserve">ָ </w:t>
      </w:r>
      <w:r w:rsidRPr="009B7E56">
        <w:rPr>
          <w:rFonts w:ascii="David" w:hAnsi="David" w:cs="David" w:hint="cs"/>
          <w:rtl/>
        </w:rPr>
        <w:t>...</w:t>
      </w:r>
      <w:r w:rsidRPr="009B7E56">
        <w:rPr>
          <w:rFonts w:ascii="David" w:hAnsi="David" w:cs="David"/>
          <w:rtl/>
        </w:rPr>
        <w:t xml:space="preserve"> וְעַתָּה קְחוּ לִי מְנַגֵּן וְהָיָה כְּנַגֵּן הַמְנַגֵּן וַתְּהִי עָלָיו יַד </w:t>
      </w:r>
      <w:r w:rsidRPr="009B7E56">
        <w:rPr>
          <w:rFonts w:ascii="David" w:hAnsi="David" w:cs="David" w:hint="cs"/>
          <w:rtl/>
        </w:rPr>
        <w:t>ה'</w:t>
      </w:r>
      <w:r w:rsidRPr="009B7E56">
        <w:rPr>
          <w:rFonts w:ascii="David" w:hAnsi="David" w:cs="David"/>
          <w:rtl/>
        </w:rPr>
        <w:t>:</w:t>
      </w:r>
      <w:r w:rsidRPr="009B7E56">
        <w:rPr>
          <w:rFonts w:ascii="David" w:hAnsi="David" w:cs="David" w:hint="cs"/>
          <w:rtl/>
        </w:rPr>
        <w:t>" (</w:t>
      </w:r>
      <w:r w:rsidRPr="009B7E56">
        <w:rPr>
          <w:rFonts w:ascii="David" w:hAnsi="David" w:cs="David"/>
          <w:rtl/>
        </w:rPr>
        <w:t>מלכים ב ג</w:t>
      </w:r>
      <w:r w:rsidRPr="009B7E56">
        <w:rPr>
          <w:rFonts w:ascii="David" w:hAnsi="David" w:cs="David" w:hint="cs"/>
          <w:rtl/>
        </w:rPr>
        <w:t>-</w:t>
      </w:r>
      <w:proofErr w:type="spellStart"/>
      <w:r w:rsidRPr="009B7E56">
        <w:rPr>
          <w:rFonts w:ascii="David" w:hAnsi="David" w:cs="David"/>
          <w:rtl/>
        </w:rPr>
        <w:t>יג</w:t>
      </w:r>
      <w:proofErr w:type="spellEnd"/>
      <w:r w:rsidRPr="009B7E56">
        <w:rPr>
          <w:rFonts w:ascii="David" w:hAnsi="David" w:cs="David"/>
          <w:rtl/>
        </w:rPr>
        <w:t>-טו</w:t>
      </w:r>
      <w:r w:rsidRPr="009B7E56">
        <w:rPr>
          <w:rFonts w:ascii="David" w:hAnsi="David" w:cs="David" w:hint="cs"/>
          <w:rtl/>
        </w:rPr>
        <w:t xml:space="preserve">). ולמרות הביקורת שהיתה לאלישע הנביא כלפי מלך ישראל, היו לו קשרים טובים עם מלך ישראל ועם שר הצבא, וכפי שהוא אומר לאשה </w:t>
      </w:r>
      <w:proofErr w:type="spellStart"/>
      <w:r w:rsidRPr="009B7E56">
        <w:rPr>
          <w:rFonts w:ascii="David" w:hAnsi="David" w:cs="David" w:hint="cs"/>
          <w:rtl/>
        </w:rPr>
        <w:t>השונמית</w:t>
      </w:r>
      <w:proofErr w:type="spellEnd"/>
      <w:r w:rsidRPr="009B7E56">
        <w:rPr>
          <w:rFonts w:ascii="David" w:hAnsi="David" w:cs="David" w:hint="cs"/>
          <w:rtl/>
        </w:rPr>
        <w:t>: "</w:t>
      </w:r>
      <w:r w:rsidRPr="009B7E56">
        <w:rPr>
          <w:rFonts w:ascii="David" w:hAnsi="David" w:cs="David"/>
          <w:rtl/>
        </w:rPr>
        <w:t>מֶה לַעֲשׂוֹת לָךְ הֲיֵשׁ לְדַבֶּר לָךְ אֶל הַמֶּלֶךְ אוֹ אֶל שַׂר הַצָּבָא</w:t>
      </w:r>
      <w:r w:rsidRPr="009B7E56">
        <w:rPr>
          <w:rFonts w:ascii="David" w:hAnsi="David" w:cs="David" w:hint="cs"/>
          <w:rtl/>
        </w:rPr>
        <w:t>". ובכל אופן, ההצטרפות של אלישע אל צבא ישראל שיוצא למלחמותיו הראתה שיש צורך בצבא ובחיילים, ומי שמתגייס לצבאם נוהג כשורה.</w:t>
      </w:r>
    </w:p>
    <w:p w14:paraId="4A784420"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באותה העת מלכי ממלכת אפרים 'לא עודדו' את תושבי הממלכה שלהם לעלות למקדש שבירושלים שבממלכת יהודה. וברור שאם חייל בצבא אפרים היה מקבל פקודה למנוע מאנשים לעלות לירושלים, והיה שואל את אליהו או את אלישע אם עליו למלא את הפקודה הזו, אליהו ואלישע היו מורים לו 'לסרב פקודה' משום שפקודה שכזו היא נגד התורה. אולם למרות זאת, אליהו ואלישע הורו שיש חשיבות בהתגייסות לצבא אפרים, שהרי החיילים האלו מגינים על בני ישראל מהצר הצורר אותם, ובזכות החיילים האלו בני ישראל יושבים בארצם ואינם תחת שלטון זר של גויים.</w:t>
      </w:r>
    </w:p>
    <w:p w14:paraId="02DA6E73"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אולם, היו מי שחלקו על אליהו ועל אלישע, וכפי שיתבאר לקמן.</w:t>
      </w:r>
    </w:p>
    <w:p w14:paraId="10CBD7B2" w14:textId="77777777" w:rsidR="009B7E56" w:rsidRPr="009B7E56" w:rsidRDefault="009B7E56" w:rsidP="009B7E56">
      <w:pPr>
        <w:tabs>
          <w:tab w:val="left" w:pos="1466"/>
        </w:tabs>
        <w:contextualSpacing/>
        <w:rPr>
          <w:rFonts w:ascii="David" w:hAnsi="David" w:cs="David"/>
          <w:sz w:val="18"/>
          <w:szCs w:val="18"/>
          <w:rtl/>
        </w:rPr>
      </w:pPr>
    </w:p>
    <w:p w14:paraId="771E77B1" w14:textId="77777777" w:rsidR="009B7E56" w:rsidRPr="009B7E56" w:rsidRDefault="009B7E56" w:rsidP="009B7E56">
      <w:pPr>
        <w:contextualSpacing/>
        <w:rPr>
          <w:rFonts w:ascii="David" w:hAnsi="David" w:cs="David"/>
          <w:b/>
          <w:bCs/>
          <w:i/>
          <w:iCs/>
          <w:sz w:val="26"/>
          <w:szCs w:val="26"/>
          <w:rtl/>
        </w:rPr>
      </w:pPr>
      <w:r w:rsidRPr="009B7E56">
        <w:rPr>
          <w:rFonts w:ascii="David" w:hAnsi="David" w:cs="David" w:hint="cs"/>
          <w:b/>
          <w:bCs/>
          <w:i/>
          <w:iCs/>
          <w:sz w:val="26"/>
          <w:szCs w:val="26"/>
          <w:rtl/>
        </w:rPr>
        <w:t>תרגום יונתן על הגלות מבקעת התמרים</w:t>
      </w:r>
    </w:p>
    <w:p w14:paraId="66E2C2B3"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גם בתקופת אליהו ואלישע היו מחכמי ישראל שהמשיכו את השקפת העולם של 'ישיבת </w:t>
      </w:r>
      <w:r w:rsidRPr="009B7E56">
        <w:rPr>
          <w:rFonts w:ascii="David" w:hAnsi="David" w:cs="David"/>
          <w:rtl/>
        </w:rPr>
        <w:t>בִּקְעַת יְרֵחוֹ עִיר הַתְּמָרִים</w:t>
      </w:r>
      <w:r w:rsidRPr="009B7E56">
        <w:rPr>
          <w:rFonts w:ascii="David" w:hAnsi="David" w:cs="David" w:hint="cs"/>
          <w:rtl/>
        </w:rPr>
        <w:t>', ולפי דעתם תלמידי אליהו ותלמידי אלישע טועים ואסור להתגייס לצבא ישראל, ואותם תלמידי אליהו ואלישע שהתגייסו לצבא ממלכת אפרים נחשבו בעיניהם כמו 'מתים' (כפי שהתייחס עתניאל בזמנו ליהושע), או לכל הפחות כמי שגלו ממקומם. ודבר זה מרמז תרגום יונתן כשהוא כותב: "...</w:t>
      </w:r>
      <w:r w:rsidRPr="009B7E56">
        <w:rPr>
          <w:rFonts w:ascii="David" w:hAnsi="David" w:cs="David"/>
          <w:rtl/>
        </w:rPr>
        <w:t xml:space="preserve">ואת גלות </w:t>
      </w:r>
      <w:r w:rsidRPr="009B7E56">
        <w:rPr>
          <w:rFonts w:ascii="David" w:hAnsi="David" w:cs="David" w:hint="cs"/>
          <w:rtl/>
        </w:rPr>
        <w:t>'</w:t>
      </w:r>
      <w:r w:rsidRPr="009B7E56">
        <w:rPr>
          <w:rFonts w:ascii="David" w:hAnsi="David" w:cs="David"/>
          <w:rtl/>
        </w:rPr>
        <w:t>תלמידי אליהו</w:t>
      </w:r>
      <w:r w:rsidRPr="009B7E56">
        <w:rPr>
          <w:rFonts w:ascii="David" w:hAnsi="David" w:cs="David" w:hint="cs"/>
          <w:rtl/>
        </w:rPr>
        <w:t>'</w:t>
      </w:r>
      <w:r w:rsidRPr="009B7E56">
        <w:rPr>
          <w:rFonts w:ascii="David" w:hAnsi="David" w:cs="David"/>
          <w:rtl/>
        </w:rPr>
        <w:t xml:space="preserve"> שגלו </w:t>
      </w:r>
      <w:proofErr w:type="spellStart"/>
      <w:r w:rsidRPr="009B7E56">
        <w:rPr>
          <w:rFonts w:ascii="David" w:hAnsi="David" w:cs="David"/>
          <w:rtl/>
        </w:rPr>
        <w:t>מִ</w:t>
      </w:r>
      <w:r w:rsidRPr="009B7E56">
        <w:rPr>
          <w:rFonts w:ascii="David" w:hAnsi="David" w:cs="David" w:hint="cs"/>
          <w:rtl/>
        </w:rPr>
        <w:t>'</w:t>
      </w:r>
      <w:r w:rsidRPr="009B7E56">
        <w:rPr>
          <w:rFonts w:ascii="David" w:hAnsi="David" w:cs="David"/>
          <w:rtl/>
        </w:rPr>
        <w:t>בִּקְעַת</w:t>
      </w:r>
      <w:proofErr w:type="spellEnd"/>
      <w:r w:rsidRPr="009B7E56">
        <w:rPr>
          <w:rFonts w:ascii="David" w:hAnsi="David" w:cs="David"/>
          <w:rtl/>
        </w:rPr>
        <w:t xml:space="preserve"> יְרֵחוֹ</w:t>
      </w:r>
      <w:r w:rsidRPr="009B7E56">
        <w:rPr>
          <w:rFonts w:ascii="David" w:hAnsi="David" w:cs="David" w:hint="cs"/>
          <w:rtl/>
        </w:rPr>
        <w:t>'</w:t>
      </w:r>
      <w:r w:rsidRPr="009B7E56">
        <w:rPr>
          <w:rFonts w:ascii="David" w:hAnsi="David" w:cs="David"/>
          <w:rtl/>
        </w:rPr>
        <w:t xml:space="preserve"> ואת גלות </w:t>
      </w:r>
      <w:r w:rsidRPr="009B7E56">
        <w:rPr>
          <w:rFonts w:ascii="David" w:hAnsi="David" w:cs="David" w:hint="cs"/>
          <w:rtl/>
        </w:rPr>
        <w:t>'</w:t>
      </w:r>
      <w:r w:rsidRPr="009B7E56">
        <w:rPr>
          <w:rFonts w:ascii="David" w:hAnsi="David" w:cs="David"/>
          <w:rtl/>
        </w:rPr>
        <w:t>תלמידי אלישע</w:t>
      </w:r>
      <w:r w:rsidRPr="009B7E56">
        <w:rPr>
          <w:rFonts w:ascii="David" w:hAnsi="David" w:cs="David" w:hint="cs"/>
          <w:rtl/>
        </w:rPr>
        <w:t>'</w:t>
      </w:r>
      <w:r w:rsidRPr="009B7E56">
        <w:rPr>
          <w:rFonts w:ascii="David" w:hAnsi="David" w:cs="David"/>
          <w:rtl/>
        </w:rPr>
        <w:t xml:space="preserve"> שגלו </w:t>
      </w:r>
      <w:proofErr w:type="spellStart"/>
      <w:r w:rsidRPr="009B7E56">
        <w:rPr>
          <w:rFonts w:ascii="David" w:hAnsi="David" w:cs="David"/>
          <w:rtl/>
        </w:rPr>
        <w:t>מֵ</w:t>
      </w:r>
      <w:r w:rsidRPr="009B7E56">
        <w:rPr>
          <w:rFonts w:ascii="David" w:hAnsi="David" w:cs="David" w:hint="cs"/>
          <w:rtl/>
        </w:rPr>
        <w:t>'</w:t>
      </w:r>
      <w:r w:rsidRPr="009B7E56">
        <w:rPr>
          <w:rFonts w:ascii="David" w:hAnsi="David" w:cs="David"/>
          <w:rtl/>
        </w:rPr>
        <w:t>עִיר</w:t>
      </w:r>
      <w:proofErr w:type="spellEnd"/>
      <w:r w:rsidRPr="009B7E56">
        <w:rPr>
          <w:rFonts w:ascii="David" w:hAnsi="David" w:cs="David"/>
          <w:rtl/>
        </w:rPr>
        <w:t xml:space="preserve"> הַתְּמָרִים</w:t>
      </w:r>
      <w:r w:rsidRPr="009B7E56">
        <w:rPr>
          <w:rFonts w:ascii="David" w:hAnsi="David" w:cs="David" w:hint="cs"/>
          <w:rtl/>
        </w:rPr>
        <w:t>'</w:t>
      </w:r>
      <w:r w:rsidRPr="009B7E56">
        <w:rPr>
          <w:rFonts w:ascii="David" w:hAnsi="David" w:cs="David"/>
          <w:rtl/>
        </w:rPr>
        <w:t xml:space="preserve"> על ידי </w:t>
      </w:r>
      <w:r w:rsidRPr="009B7E56">
        <w:rPr>
          <w:rFonts w:ascii="David" w:hAnsi="David" w:cs="David" w:hint="cs"/>
          <w:rtl/>
        </w:rPr>
        <w:t>'</w:t>
      </w:r>
      <w:r w:rsidRPr="009B7E56">
        <w:rPr>
          <w:rFonts w:ascii="David" w:hAnsi="David" w:cs="David"/>
          <w:rtl/>
        </w:rPr>
        <w:t>אחיהם בית ישׂראל</w:t>
      </w:r>
      <w:r w:rsidRPr="009B7E56">
        <w:rPr>
          <w:rFonts w:ascii="David" w:hAnsi="David" w:cs="David" w:hint="cs"/>
          <w:rtl/>
        </w:rPr>
        <w:t xml:space="preserve">' </w:t>
      </w:r>
      <w:r w:rsidRPr="009B7E56">
        <w:rPr>
          <w:rFonts w:ascii="David" w:hAnsi="David" w:cs="David"/>
          <w:rtl/>
        </w:rPr>
        <w:t xml:space="preserve">– </w:t>
      </w:r>
      <w:r w:rsidRPr="009B7E56">
        <w:rPr>
          <w:rFonts w:ascii="David" w:hAnsi="David" w:cs="David" w:hint="cs"/>
          <w:rtl/>
        </w:rPr>
        <w:t>'</w:t>
      </w:r>
      <w:r w:rsidRPr="009B7E56">
        <w:rPr>
          <w:rFonts w:ascii="David" w:hAnsi="David" w:cs="David"/>
          <w:rtl/>
        </w:rPr>
        <w:t xml:space="preserve">מאתים </w:t>
      </w:r>
      <w:r w:rsidRPr="009B7E56">
        <w:rPr>
          <w:rFonts w:ascii="David" w:hAnsi="David" w:cs="David" w:hint="cs"/>
          <w:rtl/>
        </w:rPr>
        <w:t>אלף</w:t>
      </w:r>
      <w:r w:rsidRPr="009B7E56">
        <w:rPr>
          <w:rFonts w:ascii="David" w:hAnsi="David" w:cs="David"/>
          <w:rtl/>
        </w:rPr>
        <w:t xml:space="preserve"> איש</w:t>
      </w:r>
      <w:r w:rsidRPr="009B7E56">
        <w:rPr>
          <w:rFonts w:ascii="David" w:hAnsi="David" w:cs="David" w:hint="cs"/>
          <w:rtl/>
        </w:rPr>
        <w:t>' ".</w:t>
      </w:r>
    </w:p>
    <w:p w14:paraId="2454418B"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תרגום יונתן מרמז שזו השקפת עולם שאינה נכונה. ממשיכי הדרך של 'ישיבת </w:t>
      </w:r>
      <w:r w:rsidRPr="009B7E56">
        <w:rPr>
          <w:rFonts w:ascii="David" w:hAnsi="David" w:cs="David"/>
          <w:rtl/>
        </w:rPr>
        <w:t>בִּקְעַת יְרֵחוֹ עִיר הַתְּמָרִים</w:t>
      </w:r>
      <w:r w:rsidRPr="009B7E56">
        <w:rPr>
          <w:rFonts w:ascii="David" w:hAnsi="David" w:cs="David" w:hint="cs"/>
          <w:rtl/>
        </w:rPr>
        <w:t>' שהחשיבו את עצמם ל'בית ישראל (</w:t>
      </w:r>
      <w:proofErr w:type="spellStart"/>
      <w:r w:rsidRPr="009B7E56">
        <w:rPr>
          <w:rFonts w:ascii="David" w:hAnsi="David" w:cs="David" w:hint="cs"/>
          <w:rtl/>
        </w:rPr>
        <w:t>האמתיים</w:t>
      </w:r>
      <w:proofErr w:type="spellEnd"/>
      <w:r w:rsidRPr="009B7E56">
        <w:rPr>
          <w:rFonts w:ascii="David" w:hAnsi="David" w:cs="David" w:hint="cs"/>
          <w:rtl/>
        </w:rPr>
        <w:t>)', היו צריכים לחוש אחווה כלפי אחיהם שהתגייסו לצבא, ולהבין שיש צורך גם בחיילים בצבא שיגנו על עם ישראל מפני אויבי ה', ושהחיילים נמצאים בתפקיד נצרך. אלא שבמקום לחוש כלפיהם אחווה אמיתית, הם בזו להם והתייחסו אליהם כאל מי שגלו ממקומם. וזו כוונת התרגום בכותבו: "</w:t>
      </w:r>
      <w:r w:rsidRPr="009B7E56">
        <w:rPr>
          <w:rFonts w:ascii="David" w:hAnsi="David" w:cs="David"/>
          <w:rtl/>
        </w:rPr>
        <w:t xml:space="preserve">ואת גלות </w:t>
      </w:r>
      <w:r w:rsidRPr="009B7E56">
        <w:rPr>
          <w:rFonts w:ascii="David" w:hAnsi="David" w:cs="David" w:hint="cs"/>
          <w:rtl/>
        </w:rPr>
        <w:t>'</w:t>
      </w:r>
      <w:r w:rsidRPr="009B7E56">
        <w:rPr>
          <w:rFonts w:ascii="David" w:hAnsi="David" w:cs="David"/>
          <w:rtl/>
        </w:rPr>
        <w:t>תלמידי אליהו</w:t>
      </w:r>
      <w:r w:rsidRPr="009B7E56">
        <w:rPr>
          <w:rFonts w:ascii="David" w:hAnsi="David" w:cs="David" w:hint="cs"/>
          <w:rtl/>
        </w:rPr>
        <w:t>'</w:t>
      </w:r>
      <w:r w:rsidRPr="009B7E56">
        <w:rPr>
          <w:rFonts w:ascii="David" w:hAnsi="David" w:cs="David"/>
          <w:rtl/>
        </w:rPr>
        <w:t xml:space="preserve"> שגלו </w:t>
      </w:r>
      <w:proofErr w:type="spellStart"/>
      <w:r w:rsidRPr="009B7E56">
        <w:rPr>
          <w:rFonts w:ascii="David" w:hAnsi="David" w:cs="David"/>
          <w:rtl/>
        </w:rPr>
        <w:t>מִ</w:t>
      </w:r>
      <w:r w:rsidRPr="009B7E56">
        <w:rPr>
          <w:rFonts w:ascii="David" w:hAnsi="David" w:cs="David" w:hint="cs"/>
          <w:rtl/>
        </w:rPr>
        <w:t>'</w:t>
      </w:r>
      <w:r w:rsidRPr="009B7E56">
        <w:rPr>
          <w:rFonts w:ascii="David" w:hAnsi="David" w:cs="David"/>
          <w:rtl/>
        </w:rPr>
        <w:t>בִּקְעַת</w:t>
      </w:r>
      <w:proofErr w:type="spellEnd"/>
      <w:r w:rsidRPr="009B7E56">
        <w:rPr>
          <w:rFonts w:ascii="David" w:hAnsi="David" w:cs="David"/>
          <w:rtl/>
        </w:rPr>
        <w:t xml:space="preserve"> יְרֵחוֹ</w:t>
      </w:r>
      <w:r w:rsidRPr="009B7E56">
        <w:rPr>
          <w:rFonts w:ascii="David" w:hAnsi="David" w:cs="David" w:hint="cs"/>
          <w:rtl/>
        </w:rPr>
        <w:t xml:space="preserve">' ". כלומר הם נחשבים ל'גולים' על ידי  ממשיכי הדרך של 'ישיבת </w:t>
      </w:r>
      <w:r w:rsidRPr="009B7E56">
        <w:rPr>
          <w:rFonts w:ascii="David" w:hAnsi="David" w:cs="David"/>
          <w:rtl/>
        </w:rPr>
        <w:t>בִּקְעַת יְרֵחוֹ</w:t>
      </w:r>
      <w:r w:rsidRPr="009B7E56">
        <w:rPr>
          <w:rFonts w:ascii="David" w:hAnsi="David" w:cs="David" w:hint="cs"/>
          <w:rtl/>
        </w:rPr>
        <w:t>', אותם ממשיכי דרך שמחשיבים את עצמם ל'בית ישראל (</w:t>
      </w:r>
      <w:proofErr w:type="spellStart"/>
      <w:r w:rsidRPr="009B7E56">
        <w:rPr>
          <w:rFonts w:ascii="David" w:hAnsi="David" w:cs="David" w:hint="cs"/>
          <w:rtl/>
        </w:rPr>
        <w:t>האמתיים</w:t>
      </w:r>
      <w:proofErr w:type="spellEnd"/>
      <w:r w:rsidRPr="009B7E56">
        <w:rPr>
          <w:rFonts w:ascii="David" w:hAnsi="David" w:cs="David" w:hint="cs"/>
          <w:rtl/>
        </w:rPr>
        <w:t>)'.</w:t>
      </w:r>
    </w:p>
    <w:p w14:paraId="4F633648"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המספר 'מאתים אלף' מוזכר שם כ'מספר סמלי' של תלמידי אליהו ושל תלמידי אלישע שהתגייסו לצבא. מספר זה מופיע קודם לכן בתרגום יונתן על התורה (</w:t>
      </w:r>
      <w:r w:rsidRPr="009B7E56">
        <w:rPr>
          <w:rFonts w:ascii="David" w:hAnsi="David" w:cs="David"/>
          <w:rtl/>
        </w:rPr>
        <w:t xml:space="preserve">שמות </w:t>
      </w:r>
      <w:proofErr w:type="spellStart"/>
      <w:r w:rsidRPr="009B7E56">
        <w:rPr>
          <w:rFonts w:ascii="David" w:hAnsi="David" w:cs="David"/>
          <w:rtl/>
        </w:rPr>
        <w:t>יג</w:t>
      </w:r>
      <w:r w:rsidRPr="009B7E56">
        <w:rPr>
          <w:rFonts w:ascii="David" w:hAnsi="David" w:cs="David" w:hint="cs"/>
          <w:rtl/>
        </w:rPr>
        <w:t>,</w:t>
      </w:r>
      <w:r w:rsidRPr="009B7E56">
        <w:rPr>
          <w:rFonts w:ascii="David" w:hAnsi="David" w:cs="David"/>
          <w:rtl/>
        </w:rPr>
        <w:t>יז</w:t>
      </w:r>
      <w:proofErr w:type="spellEnd"/>
      <w:r w:rsidRPr="009B7E56">
        <w:rPr>
          <w:rFonts w:ascii="David" w:hAnsi="David" w:cs="David" w:hint="cs"/>
          <w:rtl/>
        </w:rPr>
        <w:t>) בתור מספר החיילים של 'שבט אפרים' שיצאו קודם הקץ ממצרים. זו היתה גאולה בכוח הזרוע שכשלה משום שבאו לארץ ישראל מסיבות כלכליות כדי לבוז את הצאן של הפלישתים, והפלישתים הרגו אותם. אותם 'מאתיים אלף' הפכו למספר סמלי של חיילים של 'משיח בן אפרים' שלא מתלווה אליו סיוע תורני. אולם כאשר מתלווה אליהם סיוע תורני שמאשר את התגייסותם לצבא, כמו היותם 'תלמידי אליהו' או 'תלמידי אלישע', הרי אלו 'מאתיים אלף' רצויים. וכפי שהיו רצויים החיילים של יהושע בן נון שעסקו בכיבוש הגשמי הראשוני של ארץ ישראל.</w:t>
      </w:r>
    </w:p>
    <w:p w14:paraId="2C263842"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תרגום יונתן ממשיך שם ואומר שד' הראה למשה "</w:t>
      </w:r>
      <w:r w:rsidRPr="009B7E56">
        <w:rPr>
          <w:rFonts w:ascii="David" w:hAnsi="David" w:cs="David"/>
          <w:rtl/>
        </w:rPr>
        <w:t>את צרת כל דור ודור</w:t>
      </w:r>
      <w:r w:rsidRPr="009B7E56">
        <w:rPr>
          <w:rFonts w:ascii="David" w:hAnsi="David" w:cs="David" w:hint="cs"/>
          <w:rtl/>
        </w:rPr>
        <w:t>". וענין זה יתבאר לקמן.</w:t>
      </w:r>
    </w:p>
    <w:p w14:paraId="5148F61F" w14:textId="77777777" w:rsidR="009B7E56" w:rsidRPr="009B7E56" w:rsidRDefault="009B7E56" w:rsidP="009B7E56">
      <w:pPr>
        <w:tabs>
          <w:tab w:val="left" w:pos="1466"/>
        </w:tabs>
        <w:contextualSpacing/>
        <w:rPr>
          <w:rFonts w:ascii="David" w:hAnsi="David" w:cs="David"/>
          <w:sz w:val="18"/>
          <w:szCs w:val="18"/>
          <w:rtl/>
        </w:rPr>
      </w:pPr>
    </w:p>
    <w:p w14:paraId="7716DB4D" w14:textId="77777777" w:rsidR="009B7E56" w:rsidRPr="009B7E56" w:rsidRDefault="009B7E56" w:rsidP="009B7E56">
      <w:pPr>
        <w:contextualSpacing/>
        <w:rPr>
          <w:rFonts w:ascii="David" w:hAnsi="David" w:cs="David"/>
          <w:b/>
          <w:bCs/>
          <w:i/>
          <w:iCs/>
          <w:sz w:val="26"/>
          <w:szCs w:val="26"/>
          <w:rtl/>
        </w:rPr>
      </w:pPr>
      <w:r w:rsidRPr="009B7E56">
        <w:rPr>
          <w:rFonts w:ascii="David" w:hAnsi="David" w:cs="David"/>
          <w:b/>
          <w:bCs/>
          <w:i/>
          <w:iCs/>
          <w:sz w:val="26"/>
          <w:szCs w:val="26"/>
          <w:rtl/>
        </w:rPr>
        <w:t xml:space="preserve">עָקַת כָּל דָּר וְדָר </w:t>
      </w:r>
      <w:r w:rsidRPr="009B7E56">
        <w:rPr>
          <w:rFonts w:ascii="David" w:hAnsi="David" w:cs="David" w:hint="cs"/>
          <w:b/>
          <w:bCs/>
          <w:i/>
          <w:iCs/>
          <w:sz w:val="26"/>
          <w:szCs w:val="26"/>
          <w:rtl/>
        </w:rPr>
        <w:t>(צרת כל דור ודור)</w:t>
      </w:r>
    </w:p>
    <w:p w14:paraId="42E80339"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תרגום יונתן מגלה שהמילה "</w:t>
      </w:r>
      <w:r w:rsidRPr="009B7E56">
        <w:rPr>
          <w:rFonts w:ascii="David" w:hAnsi="David" w:cs="David"/>
          <w:rtl/>
        </w:rPr>
        <w:t>צֹעַר</w:t>
      </w:r>
      <w:r w:rsidRPr="009B7E56">
        <w:rPr>
          <w:rFonts w:ascii="David" w:hAnsi="David" w:cs="David" w:hint="cs"/>
          <w:rtl/>
        </w:rPr>
        <w:t>" שבכתוב "</w:t>
      </w:r>
      <w:r w:rsidRPr="009B7E56">
        <w:rPr>
          <w:rFonts w:ascii="David" w:hAnsi="David" w:cs="David"/>
          <w:rtl/>
        </w:rPr>
        <w:t xml:space="preserve">וְאֶת </w:t>
      </w:r>
      <w:proofErr w:type="spellStart"/>
      <w:r w:rsidRPr="009B7E56">
        <w:rPr>
          <w:rFonts w:ascii="David" w:hAnsi="David" w:cs="David"/>
          <w:rtl/>
        </w:rPr>
        <w:t>הַכִּכָּר</w:t>
      </w:r>
      <w:proofErr w:type="spellEnd"/>
      <w:r w:rsidRPr="009B7E56">
        <w:rPr>
          <w:rFonts w:ascii="David" w:hAnsi="David" w:cs="David"/>
          <w:rtl/>
        </w:rPr>
        <w:t xml:space="preserve"> בִּקְעַת יְרֵחוֹ עִיר הַתְּמָרִים עַד צֹעַר</w:t>
      </w:r>
      <w:r w:rsidRPr="009B7E56">
        <w:rPr>
          <w:rFonts w:ascii="David" w:hAnsi="David" w:cs="David" w:hint="cs"/>
          <w:rtl/>
        </w:rPr>
        <w:t xml:space="preserve">" מרמזת לשורש </w:t>
      </w:r>
      <w:proofErr w:type="spellStart"/>
      <w:r w:rsidRPr="009B7E56">
        <w:rPr>
          <w:rFonts w:ascii="David" w:hAnsi="David" w:cs="David" w:hint="cs"/>
          <w:rtl/>
        </w:rPr>
        <w:t>צע"ר</w:t>
      </w:r>
      <w:proofErr w:type="spellEnd"/>
      <w:r w:rsidRPr="009B7E56">
        <w:rPr>
          <w:rFonts w:ascii="David" w:hAnsi="David" w:cs="David" w:hint="cs"/>
          <w:rtl/>
        </w:rPr>
        <w:t xml:space="preserve"> שקשור לעצב ולצרה, ושיש </w:t>
      </w:r>
      <w:proofErr w:type="spellStart"/>
      <w:r w:rsidRPr="009B7E56">
        <w:rPr>
          <w:rFonts w:ascii="David" w:hAnsi="David" w:cs="David" w:hint="cs"/>
          <w:rtl/>
        </w:rPr>
        <w:t>צע"ר</w:t>
      </w:r>
      <w:proofErr w:type="spellEnd"/>
      <w:r w:rsidRPr="009B7E56">
        <w:rPr>
          <w:rFonts w:ascii="David" w:hAnsi="David" w:cs="David" w:hint="cs"/>
          <w:rtl/>
        </w:rPr>
        <w:t xml:space="preserve"> בכל דור ודור. בעיני ממשיכי 'ישיבת עיר התמרים' יש צער בכל דור ודור, משום שבכל דור ודור יש עניינים גשמיים שמכונים בדברי חז"ל בשם "עול דרך ארץ ועול מלכות". 'עול דרך ארץ' משמש בדרך כלל ככינוי לעול הפרנסה וריבוי הממון, ואילו 'עול מלכות' משמש בדרך כלל ככינוי לצורך להתגייס לצבא ולהילחם את מלחמות ה'.</w:t>
      </w:r>
    </w:p>
    <w:p w14:paraId="59D06B10"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'גוג מלך </w:t>
      </w:r>
      <w:proofErr w:type="spellStart"/>
      <w:r w:rsidRPr="009B7E56">
        <w:rPr>
          <w:rFonts w:ascii="David" w:hAnsi="David" w:cs="David" w:hint="cs"/>
          <w:rtl/>
        </w:rPr>
        <w:t>המגוג</w:t>
      </w:r>
      <w:proofErr w:type="spellEnd"/>
      <w:r w:rsidRPr="009B7E56">
        <w:rPr>
          <w:rFonts w:ascii="David" w:hAnsi="David" w:cs="David" w:hint="cs"/>
          <w:rtl/>
        </w:rPr>
        <w:t>' שמוזכר בנבואת יחזקאל משמש ככינוי לשר הרוחני הגוי שממונה על ריבוי הממון שקשור ל'עול דרך ארץ', ואילו '</w:t>
      </w:r>
      <w:proofErr w:type="spellStart"/>
      <w:r w:rsidRPr="009B7E56">
        <w:rPr>
          <w:rFonts w:ascii="David" w:hAnsi="David" w:cs="David" w:hint="cs"/>
          <w:rtl/>
        </w:rPr>
        <w:t>ארמילוס</w:t>
      </w:r>
      <w:proofErr w:type="spellEnd"/>
      <w:r w:rsidRPr="009B7E56">
        <w:rPr>
          <w:rFonts w:ascii="David" w:hAnsi="David" w:cs="David" w:hint="cs"/>
          <w:rtl/>
        </w:rPr>
        <w:t xml:space="preserve"> הרשע' משמש ככינוי לשר הרוחני שממונה על גיוס חיילים שקשור ל'עול מלכות'. גם כאשר בני ישראל גלו מארצם ויש </w:t>
      </w:r>
      <w:proofErr w:type="spellStart"/>
      <w:r w:rsidRPr="009B7E56">
        <w:rPr>
          <w:rFonts w:ascii="David" w:hAnsi="David" w:cs="David" w:hint="cs"/>
          <w:rtl/>
        </w:rPr>
        <w:t>בנכר</w:t>
      </w:r>
      <w:proofErr w:type="spellEnd"/>
      <w:r w:rsidRPr="009B7E56">
        <w:rPr>
          <w:rFonts w:ascii="David" w:hAnsi="David" w:cs="David" w:hint="cs"/>
          <w:rtl/>
        </w:rPr>
        <w:t xml:space="preserve"> ארצות רבות שבהן לא מוטל על ישראל 'עול מלכות', והם אינם סובלים אז מהעול של '</w:t>
      </w:r>
      <w:proofErr w:type="spellStart"/>
      <w:r w:rsidRPr="009B7E56">
        <w:rPr>
          <w:rFonts w:ascii="David" w:hAnsi="David" w:cs="David" w:hint="cs"/>
          <w:rtl/>
        </w:rPr>
        <w:t>ארמילוס</w:t>
      </w:r>
      <w:proofErr w:type="spellEnd"/>
      <w:r w:rsidRPr="009B7E56">
        <w:rPr>
          <w:rFonts w:ascii="David" w:hAnsi="David" w:cs="David" w:hint="cs"/>
          <w:rtl/>
        </w:rPr>
        <w:t xml:space="preserve"> הרשע' עדין בכל דור ודור מוטל על כל אדם פרטי מישראל הצער הפרטי של 'עול דרך ארץ' (='</w:t>
      </w:r>
      <w:r w:rsidRPr="009B7E56">
        <w:rPr>
          <w:rFonts w:ascii="David" w:hAnsi="David" w:cs="David"/>
          <w:rtl/>
        </w:rPr>
        <w:t>צרת כל דור ודור</w:t>
      </w:r>
      <w:r w:rsidRPr="009B7E56">
        <w:rPr>
          <w:rFonts w:ascii="David" w:hAnsi="David" w:cs="David" w:hint="cs"/>
          <w:rtl/>
        </w:rPr>
        <w:t xml:space="preserve">'). יש בצער הפרטי הזה </w:t>
      </w:r>
      <w:proofErr w:type="spellStart"/>
      <w:r w:rsidRPr="009B7E56">
        <w:rPr>
          <w:rFonts w:ascii="David" w:hAnsi="David" w:cs="David" w:hint="cs"/>
          <w:rtl/>
        </w:rPr>
        <w:t>מימד</w:t>
      </w:r>
      <w:proofErr w:type="spellEnd"/>
      <w:r w:rsidRPr="009B7E56">
        <w:rPr>
          <w:rFonts w:ascii="David" w:hAnsi="David" w:cs="David" w:hint="cs"/>
          <w:rtl/>
        </w:rPr>
        <w:t xml:space="preserve"> מהצער של מלחמת גוג ומגוג, וחז"ל רמזו לנו שכאשר אדם מישראל מקיים בשבת שלוש סעודות הוא ניצל מהצער הזה</w:t>
      </w:r>
      <w:r w:rsidRPr="009B7E56">
        <w:rPr>
          <w:rFonts w:ascii="David" w:hAnsi="David" w:cs="David" w:hint="cs"/>
          <w:vertAlign w:val="superscript"/>
          <w:rtl/>
        </w:rPr>
        <w:t>3</w:t>
      </w:r>
      <w:r w:rsidRPr="009B7E56">
        <w:rPr>
          <w:rFonts w:ascii="David" w:hAnsi="David" w:cs="David" w:hint="cs"/>
          <w:rtl/>
        </w:rPr>
        <w:t>. אולם התרגום מוסיף שצער זה קטן לעומת הצער הגדול העתידי, וכפי שיתבאר לקמן.</w:t>
      </w:r>
    </w:p>
    <w:p w14:paraId="2BA817FC" w14:textId="77777777" w:rsidR="009B7E56" w:rsidRPr="009B7E56" w:rsidRDefault="009B7E56" w:rsidP="009B7E56">
      <w:pPr>
        <w:tabs>
          <w:tab w:val="left" w:pos="1466"/>
        </w:tabs>
        <w:contextualSpacing/>
        <w:rPr>
          <w:rFonts w:ascii="David" w:hAnsi="David" w:cs="David"/>
          <w:sz w:val="18"/>
          <w:szCs w:val="18"/>
          <w:rtl/>
        </w:rPr>
      </w:pPr>
    </w:p>
    <w:p w14:paraId="6AACE9D9" w14:textId="77777777" w:rsidR="009B7E56" w:rsidRPr="009B7E56" w:rsidRDefault="009B7E56" w:rsidP="009B7E56">
      <w:pPr>
        <w:contextualSpacing/>
        <w:rPr>
          <w:rFonts w:ascii="David" w:hAnsi="David" w:cs="David"/>
          <w:b/>
          <w:bCs/>
          <w:i/>
          <w:iCs/>
          <w:sz w:val="26"/>
          <w:szCs w:val="26"/>
          <w:rtl/>
        </w:rPr>
      </w:pPr>
      <w:r w:rsidRPr="009B7E56">
        <w:rPr>
          <w:rFonts w:ascii="David" w:hAnsi="David" w:cs="David" w:hint="cs"/>
          <w:b/>
          <w:bCs/>
          <w:i/>
          <w:iCs/>
          <w:sz w:val="26"/>
          <w:szCs w:val="26"/>
          <w:rtl/>
        </w:rPr>
        <w:t>מיכאל יקום בזרוע להושיע</w:t>
      </w:r>
    </w:p>
    <w:p w14:paraId="069418BB"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תרגום יונתן ממשיך ואומר שד' הראה למשה גם את "</w:t>
      </w:r>
      <w:r w:rsidRPr="009B7E56">
        <w:rPr>
          <w:rFonts w:ascii="David" w:hAnsi="David" w:cs="David"/>
          <w:rtl/>
        </w:rPr>
        <w:t xml:space="preserve">פורענות </w:t>
      </w:r>
      <w:r w:rsidRPr="009B7E56">
        <w:rPr>
          <w:rFonts w:ascii="David" w:hAnsi="David" w:cs="David" w:hint="cs"/>
          <w:rtl/>
        </w:rPr>
        <w:t>(</w:t>
      </w:r>
      <w:proofErr w:type="spellStart"/>
      <w:r w:rsidRPr="009B7E56">
        <w:rPr>
          <w:rFonts w:ascii="David" w:hAnsi="David" w:cs="David"/>
          <w:rtl/>
        </w:rPr>
        <w:t>ארמלגוס</w:t>
      </w:r>
      <w:proofErr w:type="spellEnd"/>
      <w:r w:rsidRPr="009B7E56">
        <w:rPr>
          <w:rFonts w:ascii="David" w:hAnsi="David" w:cs="David" w:hint="cs"/>
          <w:rtl/>
        </w:rPr>
        <w:t>) [</w:t>
      </w:r>
      <w:proofErr w:type="spellStart"/>
      <w:r w:rsidRPr="009B7E56">
        <w:rPr>
          <w:rFonts w:ascii="David" w:hAnsi="David" w:cs="David" w:hint="cs"/>
          <w:rtl/>
        </w:rPr>
        <w:t>ארמילוס</w:t>
      </w:r>
      <w:proofErr w:type="spellEnd"/>
      <w:r w:rsidRPr="009B7E56">
        <w:rPr>
          <w:rFonts w:ascii="David" w:hAnsi="David" w:cs="David" w:hint="cs"/>
          <w:rtl/>
        </w:rPr>
        <w:t>]</w:t>
      </w:r>
      <w:r w:rsidRPr="009B7E56">
        <w:rPr>
          <w:rFonts w:ascii="David" w:hAnsi="David" w:cs="David"/>
          <w:rtl/>
        </w:rPr>
        <w:t xml:space="preserve"> הרשע</w:t>
      </w:r>
      <w:r w:rsidRPr="009B7E56">
        <w:rPr>
          <w:rFonts w:ascii="David" w:hAnsi="David" w:cs="David" w:hint="cs"/>
          <w:rtl/>
        </w:rPr>
        <w:t xml:space="preserve"> </w:t>
      </w:r>
      <w:r w:rsidRPr="009B7E56">
        <w:rPr>
          <w:rFonts w:ascii="David" w:hAnsi="David" w:cs="David"/>
          <w:rtl/>
        </w:rPr>
        <w:t xml:space="preserve">ומערכי </w:t>
      </w:r>
      <w:r w:rsidRPr="009B7E56">
        <w:rPr>
          <w:rFonts w:ascii="David" w:hAnsi="David" w:cs="David" w:hint="cs"/>
          <w:rtl/>
        </w:rPr>
        <w:t>המ</w:t>
      </w:r>
      <w:r w:rsidRPr="009B7E56">
        <w:rPr>
          <w:rFonts w:ascii="David" w:hAnsi="David" w:cs="David"/>
          <w:rtl/>
        </w:rPr>
        <w:t>לחמה של גוג ובזמן הצער הגדול ההוא מיכאל יקום בזרוע להושיע</w:t>
      </w:r>
      <w:r w:rsidRPr="009B7E56">
        <w:rPr>
          <w:rFonts w:ascii="David" w:hAnsi="David" w:cs="David" w:hint="cs"/>
          <w:rtl/>
        </w:rPr>
        <w:t>". התרגום מרמז שכאשר ישראל ישובו מהגלות לארצם, ויהיה צורך לחזור ולהתגייס לצבא ישראל כדי להגן על בני ישראל ששבו לארצם, יתעורר מחדש אצל ממשיכי דרכם של 'ישיבת בקעת התמרים' ה'צער הגדול' של "עול דרך ארץ ועול מלכות". ואז תחזור ותתעורר מחדש אצלם המלחמה הרוחנית מול גוג ומגוג (='אדוני בזק') שמסמל את 'עול דרך ארץ', והמלחמה שלהם מול '</w:t>
      </w:r>
      <w:proofErr w:type="spellStart"/>
      <w:r w:rsidRPr="009B7E56">
        <w:rPr>
          <w:rFonts w:ascii="David" w:hAnsi="David" w:cs="David" w:hint="cs"/>
          <w:rtl/>
        </w:rPr>
        <w:t>ארמילוס</w:t>
      </w:r>
      <w:proofErr w:type="spellEnd"/>
      <w:r w:rsidRPr="009B7E56">
        <w:rPr>
          <w:rFonts w:ascii="David" w:hAnsi="David" w:cs="David" w:hint="cs"/>
          <w:rtl/>
        </w:rPr>
        <w:t xml:space="preserve"> הרשע' (='</w:t>
      </w:r>
      <w:proofErr w:type="spellStart"/>
      <w:r w:rsidRPr="009B7E56">
        <w:rPr>
          <w:rFonts w:ascii="David" w:hAnsi="David" w:cs="David" w:hint="cs"/>
          <w:rtl/>
        </w:rPr>
        <w:t>כושן</w:t>
      </w:r>
      <w:proofErr w:type="spellEnd"/>
      <w:r w:rsidRPr="009B7E56">
        <w:rPr>
          <w:rFonts w:ascii="David" w:hAnsi="David" w:cs="David" w:hint="cs"/>
          <w:rtl/>
        </w:rPr>
        <w:t xml:space="preserve"> </w:t>
      </w:r>
      <w:proofErr w:type="spellStart"/>
      <w:r w:rsidRPr="009B7E56">
        <w:rPr>
          <w:rFonts w:ascii="David" w:hAnsi="David" w:cs="David" w:hint="cs"/>
          <w:rtl/>
        </w:rPr>
        <w:t>רשעתיים</w:t>
      </w:r>
      <w:proofErr w:type="spellEnd"/>
      <w:r w:rsidRPr="009B7E56">
        <w:rPr>
          <w:rFonts w:ascii="David" w:hAnsi="David" w:cs="David" w:hint="cs"/>
          <w:rtl/>
        </w:rPr>
        <w:t>') שמסמל את 'עול מלכות'. אולם בעת הצער הגדול ההוא שמרומז בכתוב "</w:t>
      </w:r>
      <w:r w:rsidRPr="009B7E56">
        <w:rPr>
          <w:rFonts w:ascii="David" w:hAnsi="David" w:cs="David"/>
          <w:rtl/>
        </w:rPr>
        <w:t>עִיר הַתְּמָרִים עַד צֹעַר</w:t>
      </w:r>
      <w:r w:rsidRPr="009B7E56">
        <w:rPr>
          <w:rFonts w:ascii="David" w:hAnsi="David" w:cs="David" w:hint="cs"/>
          <w:rtl/>
        </w:rPr>
        <w:t>" - יקום מיכאל להושיע בזרוע.</w:t>
      </w:r>
    </w:p>
    <w:p w14:paraId="7A856AD0"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lastRenderedPageBreak/>
        <w:t xml:space="preserve">כוונת התרגום היא למובא בספר </w:t>
      </w:r>
      <w:r w:rsidRPr="009B7E56">
        <w:rPr>
          <w:rFonts w:ascii="David" w:hAnsi="David" w:cs="David"/>
          <w:rtl/>
        </w:rPr>
        <w:t xml:space="preserve">דניאל </w:t>
      </w:r>
      <w:r w:rsidRPr="009B7E56">
        <w:rPr>
          <w:rFonts w:ascii="David" w:hAnsi="David" w:cs="David" w:hint="cs"/>
          <w:rtl/>
        </w:rPr>
        <w:t>(</w:t>
      </w:r>
      <w:proofErr w:type="spellStart"/>
      <w:r w:rsidRPr="009B7E56">
        <w:rPr>
          <w:rFonts w:ascii="David" w:hAnsi="David" w:cs="David"/>
          <w:rtl/>
        </w:rPr>
        <w:t>יב</w:t>
      </w:r>
      <w:r w:rsidRPr="009B7E56">
        <w:rPr>
          <w:rFonts w:ascii="David" w:hAnsi="David" w:cs="David" w:hint="cs"/>
          <w:rtl/>
        </w:rPr>
        <w:t>,</w:t>
      </w:r>
      <w:r w:rsidRPr="009B7E56">
        <w:rPr>
          <w:rFonts w:ascii="David" w:hAnsi="David" w:cs="David"/>
          <w:rtl/>
        </w:rPr>
        <w:t>א</w:t>
      </w:r>
      <w:proofErr w:type="spellEnd"/>
      <w:r w:rsidRPr="009B7E56">
        <w:rPr>
          <w:rFonts w:ascii="David" w:hAnsi="David" w:cs="David" w:hint="cs"/>
          <w:rtl/>
        </w:rPr>
        <w:t>): "</w:t>
      </w:r>
      <w:r w:rsidRPr="009B7E56">
        <w:rPr>
          <w:rFonts w:ascii="David" w:hAnsi="David" w:cs="David"/>
          <w:rtl/>
        </w:rPr>
        <w:t xml:space="preserve">וּבָעֵת הַהִיא יַעֲמֹד מִיכָאֵל הַשַּׂר הַגָּדוֹל הָעֹמֵד עַל בְּנֵי עַמֶּךָ </w:t>
      </w:r>
      <w:proofErr w:type="spellStart"/>
      <w:r w:rsidRPr="009B7E56">
        <w:rPr>
          <w:rFonts w:ascii="David" w:hAnsi="David" w:cs="David"/>
          <w:rtl/>
        </w:rPr>
        <w:t>וְהָיְתָה</w:t>
      </w:r>
      <w:proofErr w:type="spellEnd"/>
      <w:r w:rsidRPr="009B7E56">
        <w:rPr>
          <w:rFonts w:ascii="David" w:hAnsi="David" w:cs="David"/>
          <w:rtl/>
        </w:rPr>
        <w:t xml:space="preserve"> עֵת צָרָה אֲשֶׁר לֹא נִהְיְתָה מִהְיוֹת גּוֹי עַד הָעֵת הַהִיא וּבָעֵת הַהִיא יִמָּלֵט עַמְּךָ כָּל הַנִּמְצָא כָּתוּב בַּסֵּפֶר</w:t>
      </w:r>
      <w:r w:rsidRPr="009B7E56">
        <w:rPr>
          <w:rFonts w:ascii="David" w:hAnsi="David" w:cs="David" w:hint="cs"/>
          <w:rtl/>
        </w:rPr>
        <w:t>". כוונת דניאל באומרו "</w:t>
      </w:r>
      <w:r w:rsidRPr="009B7E56">
        <w:rPr>
          <w:rFonts w:ascii="David" w:hAnsi="David" w:cs="David"/>
          <w:rtl/>
        </w:rPr>
        <w:t>כָּל הַנִּמְצָא כָּתוּב בַּסֵּפֶר</w:t>
      </w:r>
      <w:r w:rsidRPr="009B7E56">
        <w:rPr>
          <w:rFonts w:ascii="David" w:hAnsi="David" w:cs="David" w:hint="cs"/>
          <w:rtl/>
        </w:rPr>
        <w:t>" היא ל'ספר החיים' המכונה גם 'ירושלים של מעלה', וכפי שמרומז בנבואת ישעיה (</w:t>
      </w:r>
      <w:proofErr w:type="spellStart"/>
      <w:r w:rsidRPr="009B7E56">
        <w:rPr>
          <w:rFonts w:ascii="David" w:hAnsi="David" w:cs="David"/>
          <w:rtl/>
        </w:rPr>
        <w:t>ד</w:t>
      </w:r>
      <w:r w:rsidRPr="009B7E56">
        <w:rPr>
          <w:rFonts w:ascii="David" w:hAnsi="David" w:cs="David" w:hint="cs"/>
          <w:rtl/>
        </w:rPr>
        <w:t>,</w:t>
      </w:r>
      <w:r w:rsidRPr="009B7E56">
        <w:rPr>
          <w:rFonts w:ascii="David" w:hAnsi="David" w:cs="David"/>
          <w:rtl/>
        </w:rPr>
        <w:t>ג</w:t>
      </w:r>
      <w:proofErr w:type="spellEnd"/>
      <w:r w:rsidRPr="009B7E56">
        <w:rPr>
          <w:rFonts w:ascii="David" w:hAnsi="David" w:cs="David" w:hint="cs"/>
          <w:rtl/>
        </w:rPr>
        <w:t>): "</w:t>
      </w:r>
      <w:r w:rsidRPr="009B7E56">
        <w:rPr>
          <w:rFonts w:ascii="David" w:hAnsi="David" w:cs="David"/>
          <w:rtl/>
        </w:rPr>
        <w:t>וְהָיָה הַנִּשְׁאָר בְּצִיּוֹן וְהַנּוֹתָר בִּירוּשָׁלִַם קָדוֹשׁ יֵאָמֶר לוֹ כָּל הַכָּתוּב לַחַיִּים בִּירוּשָׁלִָם:</w:t>
      </w:r>
      <w:r w:rsidRPr="009B7E56">
        <w:rPr>
          <w:rFonts w:ascii="David" w:hAnsi="David" w:cs="David" w:hint="cs"/>
          <w:rtl/>
        </w:rPr>
        <w:t>".</w:t>
      </w:r>
    </w:p>
    <w:p w14:paraId="6B5FA632"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מיכאל הוא המלאך והשר שבשמים שתפקידו ללמד זכות על ישראל, ובספר תולדות יעקב יוסף (</w:t>
      </w:r>
      <w:r w:rsidRPr="009B7E56">
        <w:rPr>
          <w:rFonts w:ascii="David" w:hAnsi="David" w:cs="David"/>
          <w:rtl/>
        </w:rPr>
        <w:t>דברים פרשת ואתחנן אות ט</w:t>
      </w:r>
      <w:r w:rsidRPr="009B7E56">
        <w:rPr>
          <w:rFonts w:ascii="David" w:hAnsi="David" w:cs="David" w:hint="cs"/>
          <w:rtl/>
        </w:rPr>
        <w:t>) הוא מספר על ה</w:t>
      </w:r>
      <w:r w:rsidRPr="009B7E56">
        <w:rPr>
          <w:rFonts w:ascii="David" w:hAnsi="David" w:cs="David"/>
          <w:rtl/>
        </w:rPr>
        <w:t>בעל שם טוב</w:t>
      </w:r>
      <w:r w:rsidRPr="009B7E56">
        <w:rPr>
          <w:rFonts w:ascii="David" w:hAnsi="David" w:cs="David" w:hint="cs"/>
          <w:rtl/>
        </w:rPr>
        <w:t>: "</w:t>
      </w:r>
      <w:r w:rsidRPr="009B7E56">
        <w:rPr>
          <w:rFonts w:ascii="David" w:hAnsi="David" w:cs="David"/>
          <w:rtl/>
        </w:rPr>
        <w:t xml:space="preserve">כי מורי עשה עליית נשמה וראה איך מיכאל </w:t>
      </w:r>
      <w:proofErr w:type="spellStart"/>
      <w:r w:rsidRPr="009B7E56">
        <w:rPr>
          <w:rFonts w:ascii="David" w:hAnsi="David" w:cs="David"/>
          <w:rtl/>
        </w:rPr>
        <w:t>אפוטרופסא</w:t>
      </w:r>
      <w:proofErr w:type="spellEnd"/>
      <w:r w:rsidRPr="009B7E56">
        <w:rPr>
          <w:rFonts w:ascii="David" w:hAnsi="David" w:cs="David"/>
          <w:rtl/>
        </w:rPr>
        <w:t xml:space="preserve"> רבא </w:t>
      </w:r>
      <w:proofErr w:type="spellStart"/>
      <w:r w:rsidRPr="009B7E56">
        <w:rPr>
          <w:rFonts w:ascii="David" w:hAnsi="David" w:cs="David"/>
          <w:rtl/>
        </w:rPr>
        <w:t>דישראל</w:t>
      </w:r>
      <w:proofErr w:type="spellEnd"/>
      <w:r w:rsidRPr="009B7E56">
        <w:rPr>
          <w:rFonts w:ascii="David" w:hAnsi="David" w:cs="David"/>
          <w:rtl/>
        </w:rPr>
        <w:t xml:space="preserve"> המליץ עבור ישראל שכל חוב שלהם הוא הכל זכות</w:t>
      </w:r>
      <w:r w:rsidRPr="009B7E56">
        <w:rPr>
          <w:rFonts w:ascii="David" w:hAnsi="David" w:cs="David" w:hint="cs"/>
          <w:rtl/>
        </w:rPr>
        <w:t xml:space="preserve">...". תרגום יונתן מרמז את מה שראה </w:t>
      </w:r>
      <w:proofErr w:type="spellStart"/>
      <w:r w:rsidRPr="009B7E56">
        <w:rPr>
          <w:rFonts w:ascii="David" w:hAnsi="David" w:cs="David" w:hint="cs"/>
          <w:rtl/>
        </w:rPr>
        <w:t>הבעש"ט</w:t>
      </w:r>
      <w:proofErr w:type="spellEnd"/>
      <w:r w:rsidRPr="009B7E56">
        <w:rPr>
          <w:rFonts w:ascii="David" w:hAnsi="David" w:cs="David" w:hint="cs"/>
          <w:rtl/>
        </w:rPr>
        <w:t>, והוא מגלה שכך יהיה גם בעת הגאולה העתידה. בעת הגאולה העתידה כאשר יחזור הצורך להתגייס לצבא ישראל, תתעורר מחדש המחלקת שבין תלמידי עתניאל לבין תלמידי יהושע בן נון. ואז יתעורר מיכאל ללמד זכות על שני הצדדים החולקים שבעם ישראל, והוא יגלה שהקטרוג שמקטרג כל צד על הצד השני מקורו בטעות, ובעצם מדובר בזכות גדולה.</w:t>
      </w:r>
    </w:p>
    <w:p w14:paraId="4F77B716"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ממשיכי דרכם של עתניאל ושל 'ישיבת עיר התמרים' יקטרגו על תלמידי חכמים שמתגייסים לצבא ישראל, ויאמרו עליהם שהם דומים לגויים, ונחשבים למי שגלו ממקומם שהוא 'ירושלים של מעלה', ושהם לא יצליחו להוריש את הגויים מ'ירושלים של מעלה' (וכפי שמרומז בספר שופטים ש'בני בנימין' לא הצליחו להוריש את היבוסי מירושלים).</w:t>
      </w:r>
    </w:p>
    <w:p w14:paraId="3EB7A8A0"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ומאידך, ממשיכי דרכו של יהושע בן נון שמתגייסים לצבא ישראל יקטרגו על ממשיכי דרכה של 'ישיבת עיר התמרים' שאינם מתגייסים לצבא. יהושע בן נון מתואר בתורה כמתמיד גדול ("</w:t>
      </w:r>
      <w:r w:rsidRPr="009B7E56">
        <w:rPr>
          <w:rFonts w:ascii="David" w:hAnsi="David" w:cs="David"/>
          <w:rtl/>
        </w:rPr>
        <w:t xml:space="preserve">וּמְשָׁרְתוֹ יְהוֹשֻׁעַ בִּן נוּן נַעַר לֹא </w:t>
      </w:r>
      <w:proofErr w:type="spellStart"/>
      <w:r w:rsidRPr="009B7E56">
        <w:rPr>
          <w:rFonts w:ascii="David" w:hAnsi="David" w:cs="David"/>
          <w:rtl/>
        </w:rPr>
        <w:t>יָמִיש</w:t>
      </w:r>
      <w:proofErr w:type="spellEnd"/>
      <w:r w:rsidRPr="009B7E56">
        <w:rPr>
          <w:rFonts w:ascii="David" w:hAnsi="David" w:cs="David"/>
          <w:rtl/>
        </w:rPr>
        <w:t>ׁ מִתּוֹךְ הָאֹהֶל</w:t>
      </w:r>
      <w:r w:rsidRPr="009B7E56">
        <w:rPr>
          <w:rFonts w:ascii="David" w:hAnsi="David" w:cs="David" w:hint="cs"/>
          <w:rtl/>
        </w:rPr>
        <w:t>"), אולם יחד עם זאת הוא ידע שצריך להתגייס לצבא רגיל כדי להילחם בגויים, וכפי שצווה אותו משה "</w:t>
      </w:r>
      <w:r w:rsidRPr="009B7E56">
        <w:rPr>
          <w:rFonts w:ascii="David" w:hAnsi="David" w:cs="David"/>
          <w:rtl/>
        </w:rPr>
        <w:t>בְּחַר לָנוּ אֲנָשִׁים וְצֵא הִלָּחֵם בַּעֲמָלֵק</w:t>
      </w:r>
      <w:r w:rsidRPr="009B7E56">
        <w:rPr>
          <w:rFonts w:ascii="David" w:hAnsi="David" w:cs="David" w:hint="cs"/>
          <w:rtl/>
        </w:rPr>
        <w:t xml:space="preserve">". וכאשר יהושע בחר אנשים כדי שיתגייסו לצבא וילחמו בכיבוש הארץ מידי הגויים, הוא בחר לצבא הזה גם מתמידים </w:t>
      </w:r>
      <w:proofErr w:type="spellStart"/>
      <w:r w:rsidRPr="009B7E56">
        <w:rPr>
          <w:rFonts w:ascii="David" w:hAnsi="David" w:cs="David" w:hint="cs"/>
          <w:rtl/>
        </w:rPr>
        <w:t>אמתיים</w:t>
      </w:r>
      <w:proofErr w:type="spellEnd"/>
      <w:r w:rsidRPr="009B7E56">
        <w:rPr>
          <w:rFonts w:ascii="David" w:hAnsi="David" w:cs="David" w:hint="cs"/>
          <w:rtl/>
        </w:rPr>
        <w:t xml:space="preserve"> שידעו את חשיבות מצוות כיבוש הארץ, אך יחד עם זאת הוא פתר מהגיוס הזה את עתניאל ותלמידיו שהיו מתמידים אמיתיים, והכיר בהם שהם מתאימים לסייע סיוע רוחני לצבא הנלחם. יהושע פתר אותם מהגיוס למרות שהם ביזו אותו והתייחסו אליו בתור 'מת'. אך יהושע הביע את ביקורתו עליהם, ורמז בספרו שהם אינם מתבטלים בפני רצון ה', ולכן גם הם לא יוכלו לגרש את הגויים מ'ירושלים של מעלה'. וגם בגאולה העתידה, ממשיכי דרכו של יהושע בן נון יקטרגו על 'המתמידים </w:t>
      </w:r>
      <w:proofErr w:type="spellStart"/>
      <w:r w:rsidRPr="009B7E56">
        <w:rPr>
          <w:rFonts w:ascii="David" w:hAnsi="David" w:cs="David" w:hint="cs"/>
          <w:rtl/>
        </w:rPr>
        <w:t>האמתיים</w:t>
      </w:r>
      <w:proofErr w:type="spellEnd"/>
      <w:r w:rsidRPr="009B7E56">
        <w:rPr>
          <w:rFonts w:ascii="David" w:hAnsi="David" w:cs="David" w:hint="cs"/>
          <w:rtl/>
        </w:rPr>
        <w:t>' שאינם מתגייסים שהם אינם מתבטלים בפני רצון ה'.</w:t>
      </w:r>
    </w:p>
    <w:p w14:paraId="26CCCF9A" w14:textId="77777777" w:rsidR="009B7E56" w:rsidRPr="009B7E56" w:rsidRDefault="009B7E56" w:rsidP="009B7E56">
      <w:pPr>
        <w:tabs>
          <w:tab w:val="left" w:pos="1466"/>
        </w:tabs>
        <w:contextualSpacing/>
        <w:rPr>
          <w:rFonts w:ascii="David" w:hAnsi="David" w:cs="David"/>
          <w:sz w:val="18"/>
          <w:szCs w:val="18"/>
          <w:rtl/>
        </w:rPr>
      </w:pPr>
    </w:p>
    <w:p w14:paraId="1A4519BE"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אולם מיכאל השר הגדול שמלמד זכויות על ישראל, ילמד על כולם זכות, והוא יגלה שכל אחד מהם מבטל את רצונו באופן מלא בפני ה', והוא ממלא את תפקידו בנאמנות, הן אותם מתמידים </w:t>
      </w:r>
      <w:proofErr w:type="spellStart"/>
      <w:r w:rsidRPr="009B7E56">
        <w:rPr>
          <w:rFonts w:ascii="David" w:hAnsi="David" w:cs="David" w:hint="cs"/>
          <w:rtl/>
        </w:rPr>
        <w:t>אמתיים</w:t>
      </w:r>
      <w:proofErr w:type="spellEnd"/>
      <w:r w:rsidRPr="009B7E56">
        <w:rPr>
          <w:rFonts w:ascii="David" w:hAnsi="David" w:cs="David" w:hint="cs"/>
          <w:rtl/>
        </w:rPr>
        <w:t xml:space="preserve"> שממעטים מתורתם כדי להתגייס לצבא ישראל, והן אותם מתמידים </w:t>
      </w:r>
      <w:proofErr w:type="spellStart"/>
      <w:r w:rsidRPr="009B7E56">
        <w:rPr>
          <w:rFonts w:ascii="David" w:hAnsi="David" w:cs="David" w:hint="cs"/>
          <w:rtl/>
        </w:rPr>
        <w:t>אמתיים</w:t>
      </w:r>
      <w:proofErr w:type="spellEnd"/>
      <w:r w:rsidRPr="009B7E56">
        <w:rPr>
          <w:rFonts w:ascii="David" w:hAnsi="David" w:cs="David" w:hint="cs"/>
          <w:rtl/>
        </w:rPr>
        <w:t xml:space="preserve"> שממשיכים להתמיד בלימודם בישיבה. בעת ההיא כשמיכאל ילמד זכות, יתברר לכל אחד מישראל, שגם </w:t>
      </w:r>
      <w:proofErr w:type="spellStart"/>
      <w:r w:rsidRPr="009B7E56">
        <w:rPr>
          <w:rFonts w:ascii="David" w:hAnsi="David" w:cs="David" w:hint="cs"/>
          <w:rtl/>
        </w:rPr>
        <w:t>חבירו</w:t>
      </w:r>
      <w:proofErr w:type="spellEnd"/>
      <w:r w:rsidRPr="009B7E56">
        <w:rPr>
          <w:rFonts w:ascii="David" w:hAnsi="David" w:cs="David" w:hint="cs"/>
          <w:rtl/>
        </w:rPr>
        <w:t xml:space="preserve"> שאינו דומה לו ממלא את תפקידו בנאמנות, ותתבטל המחלקת העתיקה שבין עתניאל לבין יהושע.</w:t>
      </w:r>
    </w:p>
    <w:p w14:paraId="67F95CD9"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לפי מה שהתבאר עד עתה ניתן להבין באור חדש את דברי התלמוד </w:t>
      </w:r>
      <w:proofErr w:type="spellStart"/>
      <w:r w:rsidRPr="009B7E56">
        <w:rPr>
          <w:rFonts w:ascii="David" w:hAnsi="David" w:cs="David" w:hint="cs"/>
          <w:rtl/>
        </w:rPr>
        <w:t>בענין</w:t>
      </w:r>
      <w:proofErr w:type="spellEnd"/>
      <w:r w:rsidRPr="009B7E56">
        <w:rPr>
          <w:rFonts w:ascii="David" w:hAnsi="David" w:cs="David" w:hint="cs"/>
          <w:rtl/>
        </w:rPr>
        <w:t xml:space="preserve"> משיח בן יוסף, </w:t>
      </w:r>
      <w:proofErr w:type="spellStart"/>
      <w:r w:rsidRPr="009B7E56">
        <w:rPr>
          <w:rFonts w:ascii="David" w:hAnsi="David" w:cs="David" w:hint="cs"/>
          <w:rtl/>
        </w:rPr>
        <w:t>וכדלקמן</w:t>
      </w:r>
      <w:proofErr w:type="spellEnd"/>
      <w:r w:rsidRPr="009B7E56">
        <w:rPr>
          <w:rFonts w:ascii="David" w:hAnsi="David" w:cs="David" w:hint="cs"/>
          <w:rtl/>
        </w:rPr>
        <w:t>.</w:t>
      </w:r>
    </w:p>
    <w:p w14:paraId="646BCDF7" w14:textId="77777777" w:rsidR="009B7E56" w:rsidRPr="009B7E56" w:rsidRDefault="009B7E56" w:rsidP="009B7E56">
      <w:pPr>
        <w:tabs>
          <w:tab w:val="left" w:pos="1466"/>
        </w:tabs>
        <w:contextualSpacing/>
        <w:rPr>
          <w:rFonts w:ascii="David" w:hAnsi="David" w:cs="David"/>
          <w:sz w:val="18"/>
          <w:szCs w:val="18"/>
          <w:rtl/>
        </w:rPr>
      </w:pPr>
    </w:p>
    <w:p w14:paraId="16C97478" w14:textId="77777777" w:rsidR="009B7E56" w:rsidRPr="009B7E56" w:rsidRDefault="009B7E56" w:rsidP="009B7E56">
      <w:pPr>
        <w:contextualSpacing/>
        <w:rPr>
          <w:rFonts w:ascii="David" w:hAnsi="David" w:cs="David"/>
          <w:b/>
          <w:bCs/>
          <w:i/>
          <w:iCs/>
          <w:sz w:val="26"/>
          <w:szCs w:val="26"/>
          <w:rtl/>
        </w:rPr>
      </w:pPr>
      <w:r w:rsidRPr="009B7E56">
        <w:rPr>
          <w:rFonts w:ascii="David" w:hAnsi="David" w:cs="David" w:hint="cs"/>
          <w:b/>
          <w:bCs/>
          <w:i/>
          <w:iCs/>
          <w:sz w:val="26"/>
          <w:szCs w:val="26"/>
          <w:rtl/>
        </w:rPr>
        <w:t>'הריגת' משיח בן יוסף ו'תחייתו'</w:t>
      </w:r>
    </w:p>
    <w:p w14:paraId="4985DD1C"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 וז"ל </w:t>
      </w:r>
      <w:proofErr w:type="spellStart"/>
      <w:r w:rsidRPr="009B7E56">
        <w:rPr>
          <w:rFonts w:ascii="David" w:hAnsi="David" w:cs="David" w:hint="cs"/>
          <w:rtl/>
        </w:rPr>
        <w:t>הסוגיה</w:t>
      </w:r>
      <w:proofErr w:type="spellEnd"/>
      <w:r w:rsidRPr="009B7E56">
        <w:rPr>
          <w:rFonts w:ascii="David" w:hAnsi="David" w:cs="David" w:hint="cs"/>
          <w:rtl/>
        </w:rPr>
        <w:t xml:space="preserve"> ב</w:t>
      </w:r>
      <w:r w:rsidRPr="009B7E56">
        <w:rPr>
          <w:rFonts w:ascii="David" w:hAnsi="David" w:cs="David"/>
          <w:rtl/>
        </w:rPr>
        <w:t xml:space="preserve">מסכת סוכה </w:t>
      </w:r>
      <w:r w:rsidRPr="009B7E56">
        <w:rPr>
          <w:rFonts w:ascii="David" w:hAnsi="David" w:cs="David" w:hint="cs"/>
          <w:rtl/>
        </w:rPr>
        <w:t>(</w:t>
      </w:r>
      <w:r w:rsidRPr="009B7E56">
        <w:rPr>
          <w:rFonts w:ascii="David" w:hAnsi="David" w:cs="David"/>
          <w:rtl/>
        </w:rPr>
        <w:t xml:space="preserve">דף </w:t>
      </w:r>
      <w:proofErr w:type="spellStart"/>
      <w:r w:rsidRPr="009B7E56">
        <w:rPr>
          <w:rFonts w:ascii="David" w:hAnsi="David" w:cs="David"/>
          <w:rtl/>
        </w:rPr>
        <w:t>נב</w:t>
      </w:r>
      <w:r w:rsidRPr="009B7E56">
        <w:rPr>
          <w:rFonts w:ascii="David" w:hAnsi="David" w:cs="David" w:hint="cs"/>
          <w:rtl/>
        </w:rPr>
        <w:t>,</w:t>
      </w:r>
      <w:r w:rsidRPr="009B7E56">
        <w:rPr>
          <w:rFonts w:ascii="David" w:hAnsi="David" w:cs="David"/>
          <w:rtl/>
        </w:rPr>
        <w:t>א</w:t>
      </w:r>
      <w:proofErr w:type="spellEnd"/>
      <w:r w:rsidRPr="009B7E56">
        <w:rPr>
          <w:rFonts w:ascii="David" w:hAnsi="David" w:cs="David" w:hint="cs"/>
          <w:rtl/>
        </w:rPr>
        <w:t>):</w:t>
      </w:r>
    </w:p>
    <w:p w14:paraId="2F8059E2" w14:textId="77777777" w:rsidR="009B7E56" w:rsidRPr="009B7E56" w:rsidRDefault="009B7E56" w:rsidP="009B7E56">
      <w:pPr>
        <w:ind w:left="652"/>
        <w:contextualSpacing/>
        <w:rPr>
          <w:rFonts w:ascii="David" w:hAnsi="David" w:cs="David"/>
          <w:rtl/>
        </w:rPr>
      </w:pPr>
      <w:r w:rsidRPr="009B7E56">
        <w:rPr>
          <w:rFonts w:ascii="David" w:hAnsi="David" w:cs="David" w:hint="cs"/>
          <w:rtl/>
        </w:rPr>
        <w:t>"</w:t>
      </w:r>
      <w:r w:rsidRPr="009B7E56">
        <w:rPr>
          <w:rFonts w:ascii="David" w:hAnsi="David" w:cs="David"/>
          <w:rtl/>
        </w:rPr>
        <w:t xml:space="preserve">תנו רבנן: משיח בן דוד שעתיד להגלות במהרה בימינו, אומר לו הקדוש ברוך הוא: שאל ממני דבר ואתן לך, שנאמר </w:t>
      </w:r>
      <w:r w:rsidRPr="009B7E56">
        <w:rPr>
          <w:rFonts w:ascii="David" w:hAnsi="David" w:cs="David" w:hint="cs"/>
          <w:rtl/>
        </w:rPr>
        <w:t>'</w:t>
      </w:r>
      <w:r w:rsidRPr="009B7E56">
        <w:rPr>
          <w:rFonts w:ascii="David" w:hAnsi="David" w:cs="David"/>
          <w:rtl/>
        </w:rPr>
        <w:t xml:space="preserve">אֲסַפְּרָה אֶל </w:t>
      </w:r>
      <w:proofErr w:type="spellStart"/>
      <w:r w:rsidRPr="009B7E56">
        <w:rPr>
          <w:rFonts w:ascii="David" w:hAnsi="David" w:cs="David"/>
          <w:rtl/>
        </w:rPr>
        <w:t>חֹק</w:t>
      </w:r>
      <w:proofErr w:type="spellEnd"/>
      <w:r w:rsidRPr="009B7E56">
        <w:rPr>
          <w:rFonts w:ascii="David" w:hAnsi="David" w:cs="David"/>
          <w:rtl/>
        </w:rPr>
        <w:t xml:space="preserve"> </w:t>
      </w:r>
      <w:r w:rsidRPr="009B7E56">
        <w:rPr>
          <w:rFonts w:ascii="David" w:hAnsi="David" w:cs="David" w:hint="cs"/>
          <w:rtl/>
        </w:rPr>
        <w:t xml:space="preserve">[ד' </w:t>
      </w:r>
      <w:r w:rsidRPr="009B7E56">
        <w:rPr>
          <w:rFonts w:ascii="David" w:hAnsi="David" w:cs="David"/>
          <w:rtl/>
        </w:rPr>
        <w:t>אָמַר אֵלַי בְּנִי אַתָּה</w:t>
      </w:r>
      <w:r w:rsidRPr="009B7E56">
        <w:rPr>
          <w:rFonts w:ascii="David" w:hAnsi="David" w:cs="David" w:hint="cs"/>
          <w:rtl/>
        </w:rPr>
        <w:t>]</w:t>
      </w:r>
      <w:r w:rsidRPr="009B7E56">
        <w:rPr>
          <w:rFonts w:ascii="David" w:hAnsi="David" w:cs="David"/>
          <w:rtl/>
        </w:rPr>
        <w:t xml:space="preserve"> אֲנִי הַיּוֹם יְלִדְתִּיךָ</w:t>
      </w:r>
      <w:r w:rsidRPr="009B7E56">
        <w:rPr>
          <w:rFonts w:ascii="David" w:hAnsi="David" w:cs="David" w:hint="cs"/>
          <w:rtl/>
        </w:rPr>
        <w:t>.</w:t>
      </w:r>
      <w:r w:rsidRPr="009B7E56">
        <w:rPr>
          <w:rFonts w:ascii="David" w:hAnsi="David" w:cs="David"/>
          <w:rtl/>
        </w:rPr>
        <w:t xml:space="preserve"> שְׁאַל מִמֶּנִּי וְאֶתְּנָה גוֹיִם נַחֲלָתֶךָ</w:t>
      </w:r>
      <w:r w:rsidRPr="009B7E56">
        <w:rPr>
          <w:rFonts w:ascii="David" w:hAnsi="David" w:cs="David" w:hint="cs"/>
          <w:rtl/>
        </w:rPr>
        <w:t>'</w:t>
      </w:r>
      <w:r w:rsidRPr="009B7E56">
        <w:rPr>
          <w:rFonts w:ascii="David" w:hAnsi="David" w:cs="David"/>
          <w:rtl/>
        </w:rPr>
        <w:t xml:space="preserve">. וכיון שראה משיח בן יוסף שנהרג, אומר לפניו: רבונו של עולם, איני מבקש ממך אלא </w:t>
      </w:r>
      <w:r w:rsidRPr="009B7E56">
        <w:rPr>
          <w:rFonts w:ascii="David" w:hAnsi="David" w:cs="David" w:hint="cs"/>
          <w:rtl/>
        </w:rPr>
        <w:t>'</w:t>
      </w:r>
      <w:r w:rsidRPr="009B7E56">
        <w:rPr>
          <w:rFonts w:ascii="David" w:hAnsi="David" w:cs="David"/>
          <w:rtl/>
        </w:rPr>
        <w:t>חיים</w:t>
      </w:r>
      <w:r w:rsidRPr="009B7E56">
        <w:rPr>
          <w:rFonts w:ascii="David" w:hAnsi="David" w:cs="David" w:hint="cs"/>
          <w:rtl/>
        </w:rPr>
        <w:t>'</w:t>
      </w:r>
      <w:r w:rsidRPr="009B7E56">
        <w:rPr>
          <w:rFonts w:ascii="David" w:hAnsi="David" w:cs="David"/>
          <w:rtl/>
        </w:rPr>
        <w:t xml:space="preserve">. אומר לו: </w:t>
      </w:r>
      <w:r w:rsidRPr="009B7E56">
        <w:rPr>
          <w:rFonts w:ascii="David" w:hAnsi="David" w:cs="David" w:hint="cs"/>
          <w:rtl/>
        </w:rPr>
        <w:t>'</w:t>
      </w:r>
      <w:r w:rsidRPr="009B7E56">
        <w:rPr>
          <w:rFonts w:ascii="David" w:hAnsi="David" w:cs="David"/>
          <w:rtl/>
        </w:rPr>
        <w:t>חיים</w:t>
      </w:r>
      <w:r w:rsidRPr="009B7E56">
        <w:rPr>
          <w:rFonts w:ascii="David" w:hAnsi="David" w:cs="David" w:hint="cs"/>
          <w:rtl/>
        </w:rPr>
        <w:t>'</w:t>
      </w:r>
      <w:r w:rsidRPr="009B7E56">
        <w:rPr>
          <w:rFonts w:ascii="David" w:hAnsi="David" w:cs="David"/>
          <w:rtl/>
        </w:rPr>
        <w:t>, עד שלא אמרת - כבר התנבא עליך דוד אביך שנאמר</w:t>
      </w:r>
      <w:r w:rsidRPr="009B7E56">
        <w:rPr>
          <w:rFonts w:ascii="David" w:hAnsi="David" w:cs="David" w:hint="cs"/>
          <w:rtl/>
        </w:rPr>
        <w:t xml:space="preserve"> '</w:t>
      </w:r>
      <w:r w:rsidRPr="009B7E56">
        <w:rPr>
          <w:rFonts w:ascii="David" w:hAnsi="David" w:cs="David"/>
          <w:rtl/>
        </w:rPr>
        <w:t xml:space="preserve">חַיִּים שָׁאַל מִמְּךָ </w:t>
      </w:r>
      <w:proofErr w:type="spellStart"/>
      <w:r w:rsidRPr="009B7E56">
        <w:rPr>
          <w:rFonts w:ascii="David" w:hAnsi="David" w:cs="David"/>
          <w:rtl/>
        </w:rPr>
        <w:t>נָתַתָּה</w:t>
      </w:r>
      <w:proofErr w:type="spellEnd"/>
      <w:r w:rsidRPr="009B7E56">
        <w:rPr>
          <w:rFonts w:ascii="David" w:hAnsi="David" w:cs="David"/>
          <w:rtl/>
        </w:rPr>
        <w:t xml:space="preserve"> לּוֹ </w:t>
      </w:r>
      <w:r w:rsidRPr="009B7E56">
        <w:rPr>
          <w:rFonts w:ascii="David" w:hAnsi="David" w:cs="David" w:hint="cs"/>
          <w:rtl/>
        </w:rPr>
        <w:t>[</w:t>
      </w:r>
      <w:r w:rsidRPr="009B7E56">
        <w:rPr>
          <w:rFonts w:ascii="David" w:hAnsi="David" w:cs="David"/>
          <w:rtl/>
        </w:rPr>
        <w:t>אֹרֶךְ יָמִים עוֹלָם וָעֶד</w:t>
      </w:r>
      <w:r w:rsidRPr="009B7E56">
        <w:rPr>
          <w:rFonts w:ascii="David" w:hAnsi="David" w:cs="David" w:hint="cs"/>
          <w:rtl/>
        </w:rPr>
        <w:t>]".</w:t>
      </w:r>
    </w:p>
    <w:p w14:paraId="6A04FD5A"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יש שהבינו את דברי </w:t>
      </w:r>
      <w:proofErr w:type="spellStart"/>
      <w:r w:rsidRPr="009B7E56">
        <w:rPr>
          <w:rFonts w:ascii="David" w:hAnsi="David" w:cs="David" w:hint="cs"/>
          <w:rtl/>
        </w:rPr>
        <w:t>הסוגיה</w:t>
      </w:r>
      <w:proofErr w:type="spellEnd"/>
      <w:r w:rsidRPr="009B7E56">
        <w:rPr>
          <w:rFonts w:ascii="David" w:hAnsi="David" w:cs="David" w:hint="cs"/>
          <w:rtl/>
        </w:rPr>
        <w:t xml:space="preserve"> כפשוטם, כאילו משיח בן יוסף ח"ו נהרג ממש. אולם לפי מה שהתבאר, הרי שכוונת </w:t>
      </w:r>
      <w:proofErr w:type="spellStart"/>
      <w:r w:rsidRPr="009B7E56">
        <w:rPr>
          <w:rFonts w:ascii="David" w:hAnsi="David" w:cs="David" w:hint="cs"/>
          <w:rtl/>
        </w:rPr>
        <w:t>הסוגיה</w:t>
      </w:r>
      <w:proofErr w:type="spellEnd"/>
      <w:r w:rsidRPr="009B7E56">
        <w:rPr>
          <w:rFonts w:ascii="David" w:hAnsi="David" w:cs="David" w:hint="cs"/>
          <w:rtl/>
        </w:rPr>
        <w:t xml:space="preserve"> לרמז שהגאולה העתידה תהיה דומה לגאולה הראשונה, וגם בגאולה העתידה תהיה קבוצה שתמשיך את דרכם של עתניאל ותלמידיו מישיבת 'עיר התמרים'. קבוצה זו תגדיר עצמה בתור ממשיכה של 'משיח בן דויד', והיא תעסוק בתורה בלבד ולפי השקפתה היא תצליח להמית בהבל פיה את '</w:t>
      </w:r>
      <w:proofErr w:type="spellStart"/>
      <w:r w:rsidRPr="009B7E56">
        <w:rPr>
          <w:rFonts w:ascii="David" w:hAnsi="David" w:cs="David" w:hint="cs"/>
          <w:rtl/>
        </w:rPr>
        <w:t>ארמילוס</w:t>
      </w:r>
      <w:proofErr w:type="spellEnd"/>
      <w:r w:rsidRPr="009B7E56">
        <w:rPr>
          <w:rFonts w:ascii="David" w:hAnsi="David" w:cs="David" w:hint="cs"/>
          <w:rtl/>
        </w:rPr>
        <w:t xml:space="preserve"> הרשע'. ד' מבקש ממנה שתתפלל לקיום הנבואות העתידיות, וכשהיא מתפללת עליהן מתברר לה שהבקשה של '</w:t>
      </w:r>
      <w:r w:rsidRPr="009B7E56">
        <w:rPr>
          <w:rFonts w:ascii="David" w:hAnsi="David" w:cs="David"/>
          <w:rtl/>
        </w:rPr>
        <w:t>וְאֶתְּנָה גוֹיִם נַחֲלָתֶךָ</w:t>
      </w:r>
      <w:r w:rsidRPr="009B7E56">
        <w:rPr>
          <w:rFonts w:ascii="David" w:hAnsi="David" w:cs="David" w:hint="cs"/>
          <w:rtl/>
        </w:rPr>
        <w:t xml:space="preserve">' כרוכה ביציאה מהישיבה והתגייסות לצבא ישראל </w:t>
      </w:r>
      <w:r w:rsidRPr="009B7E56">
        <w:rPr>
          <w:rFonts w:ascii="David" w:hAnsi="David" w:cs="David"/>
          <w:rtl/>
        </w:rPr>
        <w:t>–</w:t>
      </w:r>
      <w:r w:rsidRPr="009B7E56">
        <w:rPr>
          <w:rFonts w:ascii="David" w:hAnsi="David" w:cs="David" w:hint="cs"/>
          <w:rtl/>
        </w:rPr>
        <w:t xml:space="preserve"> ואז היא נבהלת. מבחינתה, יציאה מהישיבה והתגייסות לצבא נחשבת לירידת מדרגה ששקולה למיתה. ומבחינתה, מי שעוסק במלחמות נקרא 'משיח בן יוסף' ונחשב ל'מת' ולמי ש'נהרג', וכפי שהתייחסו עתניאל ותלמידי 'ישיבת עיר התמרים' אל יהושע ואל צבאו. קבוצה תעדיף להישאר בין כתלי בית המדרש ואפילו שהדבר יהיה כרוך בעזיבת הארץ בידי הגויים, וזו מהות בקשתה </w:t>
      </w:r>
      <w:r w:rsidRPr="009B7E56">
        <w:rPr>
          <w:rFonts w:ascii="David" w:hAnsi="David" w:cs="David"/>
          <w:rtl/>
        </w:rPr>
        <w:t>–</w:t>
      </w:r>
      <w:r w:rsidRPr="009B7E56">
        <w:rPr>
          <w:rFonts w:ascii="David" w:hAnsi="David" w:cs="David" w:hint="cs"/>
          <w:rtl/>
        </w:rPr>
        <w:t xml:space="preserve"> '</w:t>
      </w:r>
      <w:r w:rsidRPr="009B7E56">
        <w:rPr>
          <w:rFonts w:ascii="David" w:hAnsi="David" w:cs="David"/>
          <w:rtl/>
        </w:rPr>
        <w:t>איני מבקש ממך אלא חיים</w:t>
      </w:r>
      <w:r w:rsidRPr="009B7E56">
        <w:rPr>
          <w:rFonts w:ascii="David" w:hAnsi="David" w:cs="David" w:hint="cs"/>
          <w:rtl/>
        </w:rPr>
        <w:t>'</w:t>
      </w:r>
      <w:r w:rsidRPr="009B7E56">
        <w:rPr>
          <w:rFonts w:ascii="David" w:hAnsi="David" w:cs="David"/>
          <w:rtl/>
        </w:rPr>
        <w:t>.</w:t>
      </w:r>
      <w:r w:rsidRPr="009B7E56">
        <w:rPr>
          <w:rFonts w:ascii="David" w:hAnsi="David" w:cs="David" w:hint="cs"/>
          <w:rtl/>
        </w:rPr>
        <w:t xml:space="preserve"> וד' מבשר לה שהיא תוכל להישאר בהשקפתה (</w:t>
      </w:r>
      <w:proofErr w:type="spellStart"/>
      <w:r w:rsidRPr="009B7E56">
        <w:rPr>
          <w:rFonts w:ascii="David" w:hAnsi="David" w:cs="David" w:hint="cs"/>
          <w:rtl/>
        </w:rPr>
        <w:t>ב'איספקלריא</w:t>
      </w:r>
      <w:proofErr w:type="spellEnd"/>
      <w:r w:rsidRPr="009B7E56">
        <w:rPr>
          <w:rFonts w:ascii="David" w:hAnsi="David" w:cs="David" w:hint="cs"/>
          <w:rtl/>
        </w:rPr>
        <w:t>' שלה) גם בבית המדרש בארץ ישראל, וכפי שהיתה קיימת כבר בעבר 'ישיבת עיר התמרים' בזמן שרוב ישראל התגייסו לצבא יהושע בן נון. ולא יגייסו את המתמידים האמיתיים בכפייה לצבא. ויהיו תלמידי חכמים אחרים שימשיכו את דרכו של יהושע בן נון ותלמידיו, ויתגייסו לצבא ויפעלו לקיום הבקשה של '</w:t>
      </w:r>
      <w:r w:rsidRPr="009B7E56">
        <w:rPr>
          <w:rFonts w:ascii="David" w:hAnsi="David" w:cs="David"/>
          <w:rtl/>
        </w:rPr>
        <w:t>וְאֶתְּנָה גוֹיִם נַחֲלָתֶךָ</w:t>
      </w:r>
      <w:r w:rsidRPr="009B7E56">
        <w:rPr>
          <w:rFonts w:ascii="David" w:hAnsi="David" w:cs="David" w:hint="cs"/>
          <w:rtl/>
        </w:rPr>
        <w:t>'</w:t>
      </w:r>
      <w:r w:rsidRPr="009B7E56">
        <w:rPr>
          <w:rFonts w:ascii="David" w:hAnsi="David" w:cs="David"/>
          <w:rtl/>
        </w:rPr>
        <w:t>.</w:t>
      </w:r>
    </w:p>
    <w:p w14:paraId="5C78661F"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 xml:space="preserve">ולפי מה שהתבאר מיכאל השר הגדול שמלמד זכויות על ישראל, ילמד על כולם זכות, והוא יגלה שכל אחד מבטל את רצונו באופן מלא בפני ה', והוא ממלא את תפקידו בנאמנות, הן אותם מתמידים שממעטים מלימודם ומתגייסים לצבא ישראל והן אותם שמתמידים באמת בלימודם בישיבה ומעדיפים להישאר בה. בעת ההיא כשמיכאל ילמד זכות, יתברר לכל אחד מישראל, שגם </w:t>
      </w:r>
      <w:proofErr w:type="spellStart"/>
      <w:r w:rsidRPr="009B7E56">
        <w:rPr>
          <w:rFonts w:ascii="David" w:hAnsi="David" w:cs="David" w:hint="cs"/>
          <w:rtl/>
        </w:rPr>
        <w:t>חבירו</w:t>
      </w:r>
      <w:proofErr w:type="spellEnd"/>
      <w:r w:rsidRPr="009B7E56">
        <w:rPr>
          <w:rFonts w:ascii="David" w:hAnsi="David" w:cs="David" w:hint="cs"/>
          <w:rtl/>
        </w:rPr>
        <w:t xml:space="preserve"> שאינו דומה לו ממלא את תפקידו בנאמנות, ותתבטל המחלקת העתיקה שבין עתניאל לבין יהושע.</w:t>
      </w:r>
    </w:p>
    <w:p w14:paraId="11F299D7" w14:textId="77777777" w:rsidR="009B7E56" w:rsidRPr="009B7E56" w:rsidRDefault="009B7E56" w:rsidP="009B7E56">
      <w:pPr>
        <w:tabs>
          <w:tab w:val="left" w:pos="1466"/>
        </w:tabs>
        <w:contextualSpacing/>
        <w:rPr>
          <w:rFonts w:ascii="David" w:hAnsi="David" w:cs="David"/>
          <w:sz w:val="18"/>
          <w:szCs w:val="18"/>
          <w:rtl/>
        </w:rPr>
      </w:pPr>
    </w:p>
    <w:p w14:paraId="23049A22" w14:textId="77777777" w:rsidR="009B7E56" w:rsidRPr="009B7E56" w:rsidRDefault="009B7E56" w:rsidP="009B7E56">
      <w:pPr>
        <w:contextualSpacing/>
        <w:rPr>
          <w:rFonts w:ascii="David" w:hAnsi="David" w:cs="David"/>
          <w:b/>
          <w:bCs/>
          <w:i/>
          <w:iCs/>
          <w:sz w:val="26"/>
          <w:szCs w:val="26"/>
          <w:rtl/>
        </w:rPr>
      </w:pPr>
      <w:r w:rsidRPr="009B7E56">
        <w:rPr>
          <w:rFonts w:ascii="David" w:hAnsi="David" w:cs="David"/>
          <w:b/>
          <w:bCs/>
          <w:i/>
          <w:iCs/>
          <w:sz w:val="26"/>
          <w:szCs w:val="26"/>
          <w:rtl/>
        </w:rPr>
        <w:t xml:space="preserve">וְלֹא יִהְיֶה כְנַעֲנִי עוֹד בְּבֵית </w:t>
      </w:r>
      <w:r w:rsidRPr="009B7E56">
        <w:rPr>
          <w:rFonts w:ascii="David" w:hAnsi="David" w:cs="David" w:hint="cs"/>
          <w:b/>
          <w:bCs/>
          <w:i/>
          <w:iCs/>
          <w:sz w:val="26"/>
          <w:szCs w:val="26"/>
          <w:rtl/>
        </w:rPr>
        <w:t xml:space="preserve">ד' </w:t>
      </w:r>
      <w:r w:rsidRPr="009B7E56">
        <w:rPr>
          <w:rFonts w:ascii="David" w:hAnsi="David" w:cs="David"/>
          <w:b/>
          <w:bCs/>
          <w:i/>
          <w:iCs/>
          <w:sz w:val="26"/>
          <w:szCs w:val="26"/>
          <w:rtl/>
        </w:rPr>
        <w:t>צְבָ</w:t>
      </w:r>
      <w:r w:rsidRPr="009B7E56">
        <w:rPr>
          <w:rFonts w:ascii="David" w:hAnsi="David" w:cs="David" w:hint="cs"/>
          <w:b/>
          <w:bCs/>
          <w:i/>
          <w:iCs/>
          <w:sz w:val="26"/>
          <w:szCs w:val="26"/>
          <w:rtl/>
        </w:rPr>
        <w:t>-</w:t>
      </w:r>
      <w:r w:rsidRPr="009B7E56">
        <w:rPr>
          <w:rFonts w:ascii="David" w:hAnsi="David" w:cs="David"/>
          <w:b/>
          <w:bCs/>
          <w:i/>
          <w:iCs/>
          <w:sz w:val="26"/>
          <w:szCs w:val="26"/>
          <w:rtl/>
        </w:rPr>
        <w:t>אוֹת בַּיּוֹם הַהוּא</w:t>
      </w:r>
    </w:p>
    <w:p w14:paraId="0299D9B4"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מילות הסיום של נבואת זכריה הן "</w:t>
      </w:r>
      <w:r w:rsidRPr="009B7E56">
        <w:rPr>
          <w:rFonts w:ascii="David" w:hAnsi="David" w:cs="David"/>
          <w:rtl/>
        </w:rPr>
        <w:t xml:space="preserve">וְלֹא יִהְיֶה כְנַעֲנִי עוֹד בְּבֵית </w:t>
      </w:r>
      <w:r w:rsidRPr="009B7E56">
        <w:rPr>
          <w:rFonts w:ascii="David" w:hAnsi="David" w:cs="David" w:hint="cs"/>
          <w:rtl/>
        </w:rPr>
        <w:t xml:space="preserve">ד' </w:t>
      </w:r>
      <w:r w:rsidRPr="009B7E56">
        <w:rPr>
          <w:rFonts w:ascii="David" w:hAnsi="David" w:cs="David"/>
          <w:rtl/>
        </w:rPr>
        <w:t>צְבָ</w:t>
      </w:r>
      <w:r w:rsidRPr="009B7E56">
        <w:rPr>
          <w:rFonts w:ascii="David" w:hAnsi="David" w:cs="David" w:hint="cs"/>
          <w:rtl/>
        </w:rPr>
        <w:t>-</w:t>
      </w:r>
      <w:r w:rsidRPr="009B7E56">
        <w:rPr>
          <w:rFonts w:ascii="David" w:hAnsi="David" w:cs="David"/>
          <w:rtl/>
        </w:rPr>
        <w:t>אוֹת בַּיּוֹם הַהוּא</w:t>
      </w:r>
      <w:r w:rsidRPr="009B7E56">
        <w:rPr>
          <w:rFonts w:ascii="David" w:hAnsi="David" w:cs="David" w:hint="cs"/>
          <w:rtl/>
        </w:rPr>
        <w:t xml:space="preserve">". כזכור, התבאר לעיל, שכאשר יהושע ועתניאל מספרים בספריהם על כיבוש 'ירושלים' ועל כיבוש 'דביר', הם מרמזים לכיבוש 'בית ד' שבשמים'. וכל אחד מהם מצדיק את דרכו, ומרמז שהצד השני שבעם ישראל לא ממלא את רצון ד' בשלימות, ולכן הצד השני נמצא יחד עם 'היבוסי' בבית של ד' (='ירושלים' של מעלה). ולפי מה שהתבאר במאמר, נראה שזכריה מנבא שלעתיד לבוא תתבטל המחלקת שבין הצדדים השונים שבישראל, והם יראו שכל אחד מהצדדים ממלא את רצון ד' בשלימות, וממילא שני הצדדים נמצאים יחד לבדם בבית ד' שבשמים, בלא שיהיה שם 'כנעני'. </w:t>
      </w:r>
      <w:r w:rsidRPr="009B7E56">
        <w:rPr>
          <w:rFonts w:ascii="David" w:hAnsi="David" w:cs="David"/>
          <w:rtl/>
        </w:rPr>
        <w:t>–</w:t>
      </w:r>
      <w:r w:rsidRPr="009B7E56">
        <w:rPr>
          <w:rFonts w:ascii="David" w:hAnsi="David" w:cs="David" w:hint="cs"/>
          <w:rtl/>
        </w:rPr>
        <w:t xml:space="preserve"> "</w:t>
      </w:r>
      <w:r w:rsidRPr="009B7E56">
        <w:rPr>
          <w:rFonts w:ascii="David" w:hAnsi="David" w:cs="David"/>
          <w:rtl/>
        </w:rPr>
        <w:t>לָהֶם לְבַדָּם נִתְּנָה הָאָרֶץ וְלֹא עָבַר זָר בְּתוֹכָם</w:t>
      </w:r>
      <w:r w:rsidRPr="009B7E56">
        <w:rPr>
          <w:rFonts w:ascii="David" w:hAnsi="David" w:cs="David" w:hint="cs"/>
          <w:rtl/>
        </w:rPr>
        <w:t>".</w:t>
      </w:r>
    </w:p>
    <w:p w14:paraId="6EE3C812" w14:textId="77777777" w:rsidR="009B7E56" w:rsidRPr="00B26AC4" w:rsidRDefault="009B7E56" w:rsidP="009B7E56">
      <w:pPr>
        <w:contextualSpacing/>
        <w:rPr>
          <w:rFonts w:ascii="David" w:hAnsi="David" w:cs="David"/>
          <w:b/>
          <w:bCs/>
          <w:i/>
          <w:iCs/>
          <w:sz w:val="18"/>
          <w:szCs w:val="18"/>
          <w:rtl/>
        </w:rPr>
      </w:pPr>
    </w:p>
    <w:p w14:paraId="652DFBA7" w14:textId="6C78BC7C" w:rsidR="009B7E56" w:rsidRPr="009B7E56" w:rsidRDefault="009B7E56" w:rsidP="009B7E56">
      <w:pPr>
        <w:contextualSpacing/>
        <w:rPr>
          <w:rFonts w:ascii="David" w:hAnsi="David" w:cs="David"/>
          <w:b/>
          <w:bCs/>
          <w:i/>
          <w:iCs/>
          <w:sz w:val="26"/>
          <w:szCs w:val="26"/>
          <w:rtl/>
        </w:rPr>
      </w:pPr>
      <w:r w:rsidRPr="009B7E56">
        <w:rPr>
          <w:rFonts w:ascii="David" w:hAnsi="David" w:cs="David" w:hint="cs"/>
          <w:b/>
          <w:bCs/>
          <w:i/>
          <w:iCs/>
          <w:sz w:val="26"/>
          <w:szCs w:val="26"/>
          <w:rtl/>
        </w:rPr>
        <w:t xml:space="preserve">האגדות על </w:t>
      </w:r>
      <w:proofErr w:type="spellStart"/>
      <w:r w:rsidRPr="009B7E56">
        <w:rPr>
          <w:rFonts w:ascii="David" w:hAnsi="David" w:cs="David" w:hint="cs"/>
          <w:b/>
          <w:bCs/>
          <w:i/>
          <w:iCs/>
          <w:sz w:val="26"/>
          <w:szCs w:val="26"/>
          <w:rtl/>
        </w:rPr>
        <w:t>ארמילוס</w:t>
      </w:r>
      <w:proofErr w:type="spellEnd"/>
      <w:r w:rsidRPr="009B7E56">
        <w:rPr>
          <w:rFonts w:ascii="David" w:hAnsi="David" w:cs="David" w:hint="cs"/>
          <w:b/>
          <w:bCs/>
          <w:i/>
          <w:iCs/>
          <w:sz w:val="26"/>
          <w:szCs w:val="26"/>
          <w:rtl/>
        </w:rPr>
        <w:t xml:space="preserve"> הרשע</w:t>
      </w:r>
    </w:p>
    <w:p w14:paraId="301C332D"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בקרב חכמי ישראל נודע כבר תרגום יונתן לספר ישעיה (</w:t>
      </w:r>
      <w:proofErr w:type="spellStart"/>
      <w:r w:rsidRPr="009B7E56">
        <w:rPr>
          <w:rFonts w:ascii="David" w:hAnsi="David" w:cs="David"/>
          <w:rtl/>
        </w:rPr>
        <w:t>יא</w:t>
      </w:r>
      <w:r w:rsidRPr="009B7E56">
        <w:rPr>
          <w:rFonts w:ascii="David" w:hAnsi="David" w:cs="David" w:hint="cs"/>
          <w:rtl/>
        </w:rPr>
        <w:t>,</w:t>
      </w:r>
      <w:r w:rsidRPr="009B7E56">
        <w:rPr>
          <w:rFonts w:ascii="David" w:hAnsi="David" w:cs="David"/>
          <w:rtl/>
        </w:rPr>
        <w:t>א</w:t>
      </w:r>
      <w:proofErr w:type="spellEnd"/>
      <w:r w:rsidRPr="009B7E56">
        <w:rPr>
          <w:rFonts w:ascii="David" w:hAnsi="David" w:cs="David"/>
          <w:rtl/>
        </w:rPr>
        <w:t>-ד</w:t>
      </w:r>
      <w:r w:rsidRPr="009B7E56">
        <w:rPr>
          <w:rFonts w:ascii="David" w:hAnsi="David" w:cs="David" w:hint="cs"/>
          <w:rtl/>
        </w:rPr>
        <w:t xml:space="preserve">) שכתוב בו שמשיח בן דויד ימית ברוח שפתיו את </w:t>
      </w:r>
      <w:proofErr w:type="spellStart"/>
      <w:r w:rsidRPr="009B7E56">
        <w:rPr>
          <w:rFonts w:ascii="David" w:hAnsi="David" w:cs="David" w:hint="cs"/>
          <w:rtl/>
        </w:rPr>
        <w:t>ארמילוס</w:t>
      </w:r>
      <w:proofErr w:type="spellEnd"/>
      <w:r w:rsidRPr="009B7E56">
        <w:rPr>
          <w:rFonts w:ascii="David" w:hAnsi="David" w:cs="David" w:hint="cs"/>
          <w:rtl/>
        </w:rPr>
        <w:t xml:space="preserve"> הרשע, וכן נודעו כבר דברי סוגית התלמוד (</w:t>
      </w:r>
      <w:r w:rsidRPr="009B7E56">
        <w:rPr>
          <w:rFonts w:ascii="David" w:hAnsi="David" w:cs="David"/>
          <w:rtl/>
        </w:rPr>
        <w:t xml:space="preserve">סוכה </w:t>
      </w:r>
      <w:r w:rsidRPr="009B7E56">
        <w:rPr>
          <w:rFonts w:ascii="David" w:hAnsi="David" w:cs="David" w:hint="cs"/>
          <w:rtl/>
        </w:rPr>
        <w:t xml:space="preserve">דף </w:t>
      </w:r>
      <w:proofErr w:type="spellStart"/>
      <w:r w:rsidRPr="009B7E56">
        <w:rPr>
          <w:rFonts w:ascii="David" w:hAnsi="David" w:cs="David"/>
          <w:rtl/>
        </w:rPr>
        <w:t>נב</w:t>
      </w:r>
      <w:r w:rsidRPr="009B7E56">
        <w:rPr>
          <w:rFonts w:ascii="David" w:hAnsi="David" w:cs="David" w:hint="cs"/>
          <w:rtl/>
        </w:rPr>
        <w:t>,</w:t>
      </w:r>
      <w:r w:rsidRPr="009B7E56">
        <w:rPr>
          <w:rFonts w:ascii="David" w:hAnsi="David" w:cs="David"/>
          <w:rtl/>
        </w:rPr>
        <w:t>א</w:t>
      </w:r>
      <w:proofErr w:type="spellEnd"/>
      <w:r w:rsidRPr="009B7E56">
        <w:rPr>
          <w:rFonts w:ascii="David" w:hAnsi="David" w:cs="David" w:hint="cs"/>
          <w:rtl/>
        </w:rPr>
        <w:t xml:space="preserve">) שמשיח בן יוסף 'נהרג'. והיו מבין חכמי ישראל שהבינו את הדברים כפשוטם, ובעקבות כך התחבר בראשית תקופת הגאונים ספר זרובבל, שהבין את הדברים כפשוטם, כאלו משיח בן יוסף נהרג פשוטו כמשמעו, וכתב דברים דמיוניים רבים </w:t>
      </w:r>
      <w:proofErr w:type="spellStart"/>
      <w:r w:rsidRPr="009B7E56">
        <w:rPr>
          <w:rFonts w:ascii="David" w:hAnsi="David" w:cs="David" w:hint="cs"/>
          <w:rtl/>
        </w:rPr>
        <w:t>בענין</w:t>
      </w:r>
      <w:proofErr w:type="spellEnd"/>
      <w:r w:rsidRPr="009B7E56">
        <w:rPr>
          <w:rFonts w:ascii="David" w:hAnsi="David" w:cs="David" w:hint="cs"/>
          <w:rtl/>
        </w:rPr>
        <w:t xml:space="preserve"> </w:t>
      </w:r>
      <w:proofErr w:type="spellStart"/>
      <w:r w:rsidRPr="009B7E56">
        <w:rPr>
          <w:rFonts w:ascii="David" w:hAnsi="David" w:cs="David" w:hint="cs"/>
          <w:rtl/>
        </w:rPr>
        <w:t>ארמילוס</w:t>
      </w:r>
      <w:proofErr w:type="spellEnd"/>
      <w:r w:rsidRPr="009B7E56">
        <w:rPr>
          <w:rFonts w:ascii="David" w:hAnsi="David" w:cs="David" w:hint="cs"/>
          <w:rtl/>
        </w:rPr>
        <w:t xml:space="preserve"> הרשע. וכבר כתב אבן עזרא (</w:t>
      </w:r>
      <w:r w:rsidRPr="009B7E56">
        <w:rPr>
          <w:rFonts w:ascii="David" w:hAnsi="David" w:cs="David"/>
          <w:rtl/>
        </w:rPr>
        <w:t xml:space="preserve">שמות </w:t>
      </w:r>
      <w:proofErr w:type="spellStart"/>
      <w:r w:rsidRPr="009B7E56">
        <w:rPr>
          <w:rFonts w:ascii="David" w:hAnsi="David" w:cs="David"/>
          <w:rtl/>
        </w:rPr>
        <w:t>ב</w:t>
      </w:r>
      <w:r w:rsidRPr="009B7E56">
        <w:rPr>
          <w:rFonts w:ascii="David" w:hAnsi="David" w:cs="David" w:hint="cs"/>
          <w:rtl/>
        </w:rPr>
        <w:t>,</w:t>
      </w:r>
      <w:r w:rsidRPr="009B7E56">
        <w:rPr>
          <w:rFonts w:ascii="David" w:hAnsi="David" w:cs="David"/>
          <w:rtl/>
        </w:rPr>
        <w:t>כב</w:t>
      </w:r>
      <w:proofErr w:type="spellEnd"/>
      <w:r w:rsidRPr="009B7E56">
        <w:rPr>
          <w:rFonts w:ascii="David" w:hAnsi="David" w:cs="David" w:hint="cs"/>
          <w:rtl/>
        </w:rPr>
        <w:t>): "</w:t>
      </w:r>
      <w:r w:rsidRPr="009B7E56">
        <w:rPr>
          <w:rFonts w:ascii="David" w:hAnsi="David" w:cs="David"/>
          <w:rtl/>
        </w:rPr>
        <w:t xml:space="preserve">וכלל אומר לך, כל ספר שלא </w:t>
      </w:r>
      <w:r w:rsidRPr="009B7E56">
        <w:rPr>
          <w:rFonts w:ascii="David" w:hAnsi="David" w:cs="David"/>
          <w:rtl/>
        </w:rPr>
        <w:lastRenderedPageBreak/>
        <w:t>כתבוהו נביאים או חכמים מפי הקבלה אין לסמוך עליו, ואף כי יש בו דברים שמכחישים הדעת הנכונה</w:t>
      </w:r>
      <w:r w:rsidRPr="009B7E56">
        <w:rPr>
          <w:rFonts w:ascii="David" w:hAnsi="David" w:cs="David" w:hint="cs"/>
          <w:rtl/>
        </w:rPr>
        <w:t>,</w:t>
      </w:r>
      <w:r w:rsidRPr="009B7E56">
        <w:rPr>
          <w:rFonts w:ascii="David" w:hAnsi="David" w:cs="David"/>
          <w:rtl/>
        </w:rPr>
        <w:t xml:space="preserve"> וככה ספר זרובבל</w:t>
      </w:r>
      <w:r w:rsidRPr="009B7E56">
        <w:rPr>
          <w:rFonts w:ascii="David" w:hAnsi="David" w:cs="David" w:hint="cs"/>
          <w:rtl/>
        </w:rPr>
        <w:t xml:space="preserve">". אולם כמבואר במאמר זה, כאשר מתעמקים ברמזים שרמז תרגום יונתן בתחילת ספר שופטים, וברמזים שהוסיפה סוגיית התלמוד במסכת </w:t>
      </w:r>
      <w:r w:rsidRPr="009B7E56">
        <w:rPr>
          <w:rFonts w:ascii="David" w:hAnsi="David" w:cs="David"/>
          <w:rtl/>
        </w:rPr>
        <w:t xml:space="preserve">תמורה </w:t>
      </w:r>
      <w:r w:rsidRPr="009B7E56">
        <w:rPr>
          <w:rFonts w:ascii="David" w:hAnsi="David" w:cs="David" w:hint="cs"/>
          <w:rtl/>
        </w:rPr>
        <w:t>(</w:t>
      </w:r>
      <w:r w:rsidRPr="009B7E56">
        <w:rPr>
          <w:rFonts w:ascii="David" w:hAnsi="David" w:cs="David"/>
          <w:rtl/>
        </w:rPr>
        <w:t xml:space="preserve">דף </w:t>
      </w:r>
      <w:proofErr w:type="spellStart"/>
      <w:r w:rsidRPr="009B7E56">
        <w:rPr>
          <w:rFonts w:ascii="David" w:hAnsi="David" w:cs="David"/>
          <w:rtl/>
        </w:rPr>
        <w:t>טז</w:t>
      </w:r>
      <w:proofErr w:type="spellEnd"/>
      <w:r w:rsidRPr="009B7E56">
        <w:rPr>
          <w:rFonts w:ascii="David" w:hAnsi="David" w:cs="David"/>
          <w:rtl/>
        </w:rPr>
        <w:t>, א</w:t>
      </w:r>
      <w:r w:rsidRPr="009B7E56">
        <w:rPr>
          <w:rFonts w:ascii="David" w:hAnsi="David" w:cs="David" w:hint="cs"/>
          <w:rtl/>
        </w:rPr>
        <w:t xml:space="preserve">), מתברר שמשיח בן יוסף לא 'נהרג' ממש, אלא שתלמידיו של עתניאל מתייחסים אליו כאילו הוא 'מת', וכפי שהם התייחסו בזמנו ליהושע בן נון בעת שנלחם את מלחמות כיבוש הארץ. </w:t>
      </w:r>
      <w:proofErr w:type="spellStart"/>
      <w:r w:rsidRPr="009B7E56">
        <w:rPr>
          <w:rFonts w:ascii="David" w:hAnsi="David" w:cs="David" w:hint="cs"/>
          <w:rtl/>
        </w:rPr>
        <w:t>ו'ארמילוס</w:t>
      </w:r>
      <w:proofErr w:type="spellEnd"/>
      <w:r w:rsidRPr="009B7E56">
        <w:rPr>
          <w:rFonts w:ascii="David" w:hAnsi="David" w:cs="David" w:hint="cs"/>
          <w:rtl/>
        </w:rPr>
        <w:t xml:space="preserve"> הרשע' הוא דמות רוחנית שהיא ממשיכת דרכו של '</w:t>
      </w:r>
      <w:proofErr w:type="spellStart"/>
      <w:r w:rsidRPr="009B7E56">
        <w:rPr>
          <w:rFonts w:ascii="David" w:hAnsi="David" w:cs="David" w:hint="cs"/>
          <w:rtl/>
        </w:rPr>
        <w:t>כושן</w:t>
      </w:r>
      <w:proofErr w:type="spellEnd"/>
      <w:r w:rsidRPr="009B7E56">
        <w:rPr>
          <w:rFonts w:ascii="David" w:hAnsi="David" w:cs="David" w:hint="cs"/>
          <w:rtl/>
        </w:rPr>
        <w:t xml:space="preserve"> </w:t>
      </w:r>
      <w:proofErr w:type="spellStart"/>
      <w:r w:rsidRPr="009B7E56">
        <w:rPr>
          <w:rFonts w:ascii="David" w:hAnsi="David" w:cs="David" w:hint="cs"/>
          <w:rtl/>
        </w:rPr>
        <w:t>רשעתיים</w:t>
      </w:r>
      <w:proofErr w:type="spellEnd"/>
      <w:r w:rsidRPr="009B7E56">
        <w:rPr>
          <w:rFonts w:ascii="David" w:hAnsi="David" w:cs="David" w:hint="cs"/>
          <w:rtl/>
        </w:rPr>
        <w:t xml:space="preserve"> מלך ארם' והיא מסמלת את הצורך לקבל עול מלכות ולהתגייס לצבא גשמי רגיל, וכשם שעתניאל הכניע את הדמות הזו בעמל התורה שבהבל פיו בימי יהושע בן נון, כך ממשיכי דרכו של עתניאל יכניעו אותה בעמל התורה שבהבל פיהם בעת הגאולה העתידה. אך אפשר להכניע אותו גם בדרך נוספת של תפילה </w:t>
      </w:r>
      <w:proofErr w:type="spellStart"/>
      <w:r w:rsidRPr="009B7E56">
        <w:rPr>
          <w:rFonts w:ascii="David" w:hAnsi="David" w:cs="David" w:hint="cs"/>
          <w:rtl/>
        </w:rPr>
        <w:t>וכדלקמן</w:t>
      </w:r>
      <w:proofErr w:type="spellEnd"/>
      <w:r w:rsidRPr="009B7E56">
        <w:rPr>
          <w:rFonts w:ascii="David" w:hAnsi="David" w:cs="David" w:hint="cs"/>
          <w:rtl/>
        </w:rPr>
        <w:t>.</w:t>
      </w:r>
    </w:p>
    <w:p w14:paraId="44E40257"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לעומת ספר זרובבל שהבין כפשוטם את הספורים על משיח בן יוסף 'שנהרג', הרי שהאר"י הקדוש חלק על הבנה שכזו. וכמו שכתוב ב</w:t>
      </w:r>
      <w:r w:rsidRPr="009B7E56">
        <w:rPr>
          <w:rFonts w:ascii="David" w:hAnsi="David" w:cs="David"/>
          <w:rtl/>
        </w:rPr>
        <w:t xml:space="preserve">פרי עץ חיים </w:t>
      </w:r>
      <w:r w:rsidRPr="009B7E56">
        <w:rPr>
          <w:rFonts w:ascii="David" w:hAnsi="David" w:cs="David" w:hint="cs"/>
          <w:rtl/>
        </w:rPr>
        <w:t>(</w:t>
      </w:r>
      <w:r w:rsidRPr="009B7E56">
        <w:rPr>
          <w:rFonts w:ascii="David" w:hAnsi="David" w:cs="David"/>
          <w:rtl/>
        </w:rPr>
        <w:t xml:space="preserve">שער העמידה פרק </w:t>
      </w:r>
      <w:proofErr w:type="spellStart"/>
      <w:r w:rsidRPr="009B7E56">
        <w:rPr>
          <w:rFonts w:ascii="David" w:hAnsi="David" w:cs="David"/>
          <w:rtl/>
        </w:rPr>
        <w:t>יט</w:t>
      </w:r>
      <w:proofErr w:type="spellEnd"/>
      <w:r w:rsidRPr="009B7E56">
        <w:rPr>
          <w:rFonts w:ascii="David" w:hAnsi="David" w:cs="David" w:hint="cs"/>
          <w:rtl/>
        </w:rPr>
        <w:t>): "</w:t>
      </w:r>
      <w:proofErr w:type="spellStart"/>
      <w:r w:rsidRPr="009B7E56">
        <w:rPr>
          <w:rFonts w:ascii="David" w:hAnsi="David" w:cs="David"/>
          <w:rtl/>
        </w:rPr>
        <w:t>במלת</w:t>
      </w:r>
      <w:proofErr w:type="spellEnd"/>
      <w:r w:rsidRPr="009B7E56">
        <w:rPr>
          <w:rFonts w:ascii="David" w:hAnsi="David" w:cs="David"/>
          <w:rtl/>
        </w:rPr>
        <w:t xml:space="preserve"> </w:t>
      </w:r>
      <w:r w:rsidRPr="009B7E56">
        <w:rPr>
          <w:rFonts w:ascii="David" w:hAnsi="David" w:cs="David" w:hint="cs"/>
          <w:rtl/>
        </w:rPr>
        <w:t>'</w:t>
      </w:r>
      <w:proofErr w:type="spellStart"/>
      <w:r w:rsidRPr="009B7E56">
        <w:rPr>
          <w:rFonts w:ascii="David" w:hAnsi="David" w:cs="David"/>
          <w:rtl/>
        </w:rPr>
        <w:t>וכסא</w:t>
      </w:r>
      <w:proofErr w:type="spellEnd"/>
      <w:r w:rsidRPr="009B7E56">
        <w:rPr>
          <w:rFonts w:ascii="David" w:hAnsi="David" w:cs="David"/>
          <w:rtl/>
        </w:rPr>
        <w:t xml:space="preserve"> דוד עבדך</w:t>
      </w:r>
      <w:r w:rsidRPr="009B7E56">
        <w:rPr>
          <w:rFonts w:ascii="David" w:hAnsi="David" w:cs="David" w:hint="cs"/>
          <w:rtl/>
        </w:rPr>
        <w:t>'</w:t>
      </w:r>
      <w:r w:rsidRPr="009B7E56">
        <w:rPr>
          <w:rFonts w:ascii="David" w:hAnsi="David" w:cs="David"/>
          <w:rtl/>
        </w:rPr>
        <w:t xml:space="preserve">, הזהיר לנו מורי </w:t>
      </w:r>
      <w:proofErr w:type="spellStart"/>
      <w:r w:rsidRPr="009B7E56">
        <w:rPr>
          <w:rFonts w:ascii="David" w:hAnsi="David" w:cs="David"/>
          <w:rtl/>
        </w:rPr>
        <w:t>זלה"ה</w:t>
      </w:r>
      <w:proofErr w:type="spellEnd"/>
      <w:r w:rsidRPr="009B7E56">
        <w:rPr>
          <w:rFonts w:ascii="David" w:hAnsi="David" w:cs="David"/>
          <w:rtl/>
        </w:rPr>
        <w:t xml:space="preserve"> מאוד, ביום א' שהלכנו על ציון שמעיה ואבטליון בהתפללנו שם, והכפיל שם לנו לומר, שנזכיר בכל תפלה ותפלה, </w:t>
      </w:r>
      <w:proofErr w:type="spellStart"/>
      <w:r w:rsidRPr="009B7E56">
        <w:rPr>
          <w:rFonts w:ascii="David" w:hAnsi="David" w:cs="David"/>
          <w:rtl/>
        </w:rPr>
        <w:t>לכוין</w:t>
      </w:r>
      <w:proofErr w:type="spellEnd"/>
      <w:r w:rsidRPr="009B7E56">
        <w:rPr>
          <w:rFonts w:ascii="David" w:hAnsi="David" w:cs="David"/>
          <w:rtl/>
        </w:rPr>
        <w:t xml:space="preserve"> </w:t>
      </w:r>
      <w:proofErr w:type="spellStart"/>
      <w:r w:rsidRPr="009B7E56">
        <w:rPr>
          <w:rFonts w:ascii="David" w:hAnsi="David" w:cs="David"/>
          <w:rtl/>
        </w:rPr>
        <w:t>במלת</w:t>
      </w:r>
      <w:proofErr w:type="spellEnd"/>
      <w:r w:rsidRPr="009B7E56">
        <w:rPr>
          <w:rFonts w:ascii="David" w:hAnsi="David" w:cs="David"/>
          <w:rtl/>
        </w:rPr>
        <w:t xml:space="preserve"> דוד עבדך, שיחיה משיח בן יוסף, ולא ימות ע"י </w:t>
      </w:r>
      <w:proofErr w:type="spellStart"/>
      <w:r w:rsidRPr="009B7E56">
        <w:rPr>
          <w:rFonts w:ascii="David" w:hAnsi="David" w:cs="David"/>
          <w:rtl/>
        </w:rPr>
        <w:t>ארמילוס</w:t>
      </w:r>
      <w:proofErr w:type="spellEnd"/>
      <w:r w:rsidRPr="009B7E56">
        <w:rPr>
          <w:rFonts w:ascii="David" w:hAnsi="David" w:cs="David"/>
          <w:rtl/>
        </w:rPr>
        <w:t xml:space="preserve"> הרשע</w:t>
      </w:r>
      <w:r w:rsidRPr="009B7E56">
        <w:rPr>
          <w:rFonts w:ascii="David" w:hAnsi="David" w:cs="David" w:hint="cs"/>
          <w:rtl/>
        </w:rPr>
        <w:t xml:space="preserve">...". לפי האר"י הקדוש משיח בן יוסף לא </w:t>
      </w:r>
      <w:proofErr w:type="spellStart"/>
      <w:r w:rsidRPr="009B7E56">
        <w:rPr>
          <w:rFonts w:ascii="David" w:hAnsi="David" w:cs="David" w:hint="cs"/>
          <w:rtl/>
        </w:rPr>
        <w:t>יהרג</w:t>
      </w:r>
      <w:proofErr w:type="spellEnd"/>
      <w:r w:rsidRPr="009B7E56">
        <w:rPr>
          <w:rFonts w:ascii="David" w:hAnsi="David" w:cs="David" w:hint="cs"/>
          <w:rtl/>
        </w:rPr>
        <w:t xml:space="preserve"> ע"י </w:t>
      </w:r>
      <w:proofErr w:type="spellStart"/>
      <w:r w:rsidRPr="009B7E56">
        <w:rPr>
          <w:rFonts w:ascii="David" w:hAnsi="David" w:cs="David" w:hint="cs"/>
          <w:rtl/>
        </w:rPr>
        <w:t>ארמילוס</w:t>
      </w:r>
      <w:proofErr w:type="spellEnd"/>
      <w:r w:rsidRPr="009B7E56">
        <w:rPr>
          <w:rFonts w:ascii="David" w:hAnsi="David" w:cs="David" w:hint="cs"/>
          <w:rtl/>
        </w:rPr>
        <w:t xml:space="preserve"> הרשע, ודבר זה תלוי בתפילותינו.</w:t>
      </w:r>
    </w:p>
    <w:p w14:paraId="7A3A97E6" w14:textId="77777777" w:rsidR="009B7E56" w:rsidRPr="009B7E56" w:rsidRDefault="009B7E56" w:rsidP="009B7E56">
      <w:pPr>
        <w:tabs>
          <w:tab w:val="left" w:pos="1466"/>
        </w:tabs>
        <w:contextualSpacing/>
        <w:rPr>
          <w:rFonts w:ascii="David" w:hAnsi="David" w:cs="David"/>
          <w:rtl/>
        </w:rPr>
      </w:pPr>
      <w:r w:rsidRPr="009B7E56">
        <w:rPr>
          <w:rFonts w:ascii="David" w:hAnsi="David" w:cs="David" w:hint="cs"/>
          <w:rtl/>
        </w:rPr>
        <w:t>ולפי מה שהתבאר במאמר, משמעות התפילות האלו היא שד' יאיר באור האמת את עיני ממשיכי דרכה של 'ישיבת עיר התמרים'. לפי ההשקפה (</w:t>
      </w:r>
      <w:proofErr w:type="spellStart"/>
      <w:r w:rsidRPr="009B7E56">
        <w:rPr>
          <w:rFonts w:ascii="David" w:hAnsi="David" w:cs="David" w:hint="cs"/>
          <w:rtl/>
        </w:rPr>
        <w:t>ה'איספקלריא</w:t>
      </w:r>
      <w:proofErr w:type="spellEnd"/>
      <w:r w:rsidRPr="009B7E56">
        <w:rPr>
          <w:rFonts w:ascii="David" w:hAnsi="David" w:cs="David" w:hint="cs"/>
          <w:rtl/>
        </w:rPr>
        <w:t xml:space="preserve">') שלהם - הם שלומדים בישיבה כל הזמן נחשבים לחייליו של משיח בן דויד, ואילו מי שמתגייס לצבא ישראל נחשבים לחייליו של 'משיח בן יוסף' ונחשבים ל'מתים'. אך זו השקפה שאינה נכונה, וכאשר התפילות שמשיח בן יוסף יחיה תתקבלנה, ד' יאיר את עיניהם באור האמת והם יראו, שגם חייליו של משיח בן יוסף נחשבים לחיים כמוהם. וכל עוד הגויים לא כיתתו את </w:t>
      </w:r>
      <w:proofErr w:type="spellStart"/>
      <w:r w:rsidRPr="009B7E56">
        <w:rPr>
          <w:rFonts w:ascii="David" w:hAnsi="David" w:cs="David" w:hint="cs"/>
          <w:rtl/>
        </w:rPr>
        <w:t>חרבותם</w:t>
      </w:r>
      <w:proofErr w:type="spellEnd"/>
      <w:r w:rsidRPr="009B7E56">
        <w:rPr>
          <w:rFonts w:ascii="David" w:hAnsi="David" w:cs="David" w:hint="cs"/>
          <w:rtl/>
        </w:rPr>
        <w:t xml:space="preserve"> לאיתים, ויש גויים שונאי ישראל שקמים להשמידנו יש צורך אמיתי בחיילים שמתגייסים לצבא, ואין מדובר בהשקפת עולם של '</w:t>
      </w:r>
      <w:proofErr w:type="spellStart"/>
      <w:r w:rsidRPr="009B7E56">
        <w:rPr>
          <w:rFonts w:ascii="David" w:hAnsi="David" w:cs="David" w:hint="cs"/>
          <w:rtl/>
        </w:rPr>
        <w:t>ארמילוס</w:t>
      </w:r>
      <w:proofErr w:type="spellEnd"/>
      <w:r w:rsidRPr="009B7E56">
        <w:rPr>
          <w:rFonts w:ascii="David" w:hAnsi="David" w:cs="David" w:hint="cs"/>
          <w:rtl/>
        </w:rPr>
        <w:t xml:space="preserve"> הרשע' שהשתלטה עליהם. ולפיכך, גם חייליו של משיח בן יוסף הם 'חיים' ונמצאים ב'ירושלים של מעלה'. וכפי שרמז תרגום יונתן בספר שמות (</w:t>
      </w:r>
      <w:proofErr w:type="spellStart"/>
      <w:r w:rsidRPr="009B7E56">
        <w:rPr>
          <w:rFonts w:ascii="David" w:hAnsi="David" w:cs="David" w:hint="cs"/>
          <w:rtl/>
        </w:rPr>
        <w:t>מ,</w:t>
      </w:r>
      <w:r w:rsidRPr="009B7E56">
        <w:rPr>
          <w:rFonts w:ascii="David" w:hAnsi="David" w:cs="David"/>
          <w:rtl/>
        </w:rPr>
        <w:t>יא</w:t>
      </w:r>
      <w:proofErr w:type="spellEnd"/>
      <w:r w:rsidRPr="009B7E56">
        <w:rPr>
          <w:rFonts w:ascii="David" w:hAnsi="David" w:cs="David" w:hint="cs"/>
          <w:rtl/>
        </w:rPr>
        <w:t xml:space="preserve">) </w:t>
      </w:r>
      <w:proofErr w:type="spellStart"/>
      <w:r w:rsidRPr="009B7E56">
        <w:rPr>
          <w:rFonts w:ascii="David" w:hAnsi="David" w:cs="David" w:hint="cs"/>
          <w:rtl/>
        </w:rPr>
        <w:t>שהנצחון</w:t>
      </w:r>
      <w:proofErr w:type="spellEnd"/>
      <w:r w:rsidRPr="009B7E56">
        <w:rPr>
          <w:rFonts w:ascii="David" w:hAnsi="David" w:cs="David" w:hint="cs"/>
          <w:rtl/>
        </w:rPr>
        <w:t xml:space="preserve"> על גוג ומחנהו יעשה על ידי משיח בן יוסף (=אפרים).</w:t>
      </w:r>
    </w:p>
    <w:p w14:paraId="34E239A8" w14:textId="77777777" w:rsidR="009B7E56" w:rsidRPr="009B7E56" w:rsidRDefault="009B7E56" w:rsidP="009B7E56">
      <w:pPr>
        <w:tabs>
          <w:tab w:val="left" w:pos="1466"/>
        </w:tabs>
        <w:contextualSpacing/>
        <w:rPr>
          <w:rFonts w:ascii="David" w:hAnsi="David" w:cs="David"/>
          <w:sz w:val="18"/>
          <w:szCs w:val="18"/>
          <w:rtl/>
        </w:rPr>
      </w:pPr>
    </w:p>
    <w:p w14:paraId="65CAB978" w14:textId="77777777" w:rsidR="009B7E56" w:rsidRPr="009B7E56" w:rsidRDefault="009B7E56" w:rsidP="009B7E56">
      <w:pPr>
        <w:tabs>
          <w:tab w:val="left" w:pos="1466"/>
        </w:tabs>
        <w:contextualSpacing/>
        <w:rPr>
          <w:rFonts w:ascii="David" w:hAnsi="David" w:cs="David"/>
          <w:sz w:val="10"/>
          <w:szCs w:val="10"/>
          <w:rtl/>
        </w:rPr>
      </w:pPr>
      <w:r w:rsidRPr="009B7E56">
        <w:rPr>
          <w:rFonts w:ascii="David" w:hAnsi="David" w:cs="David" w:hint="cs"/>
          <w:sz w:val="10"/>
          <w:szCs w:val="10"/>
          <w:rtl/>
        </w:rPr>
        <w:t>_______________________________________________________</w:t>
      </w:r>
    </w:p>
    <w:p w14:paraId="2D3A2FD3" w14:textId="77777777" w:rsidR="009B7E56" w:rsidRPr="009B7E56" w:rsidRDefault="009B7E56" w:rsidP="009B7E56">
      <w:pPr>
        <w:tabs>
          <w:tab w:val="left" w:pos="1466"/>
        </w:tabs>
        <w:contextualSpacing/>
        <w:rPr>
          <w:rFonts w:ascii="David" w:hAnsi="David" w:cs="David"/>
          <w:sz w:val="10"/>
          <w:szCs w:val="10"/>
          <w:rtl/>
        </w:rPr>
      </w:pPr>
    </w:p>
    <w:p w14:paraId="2C497577" w14:textId="77777777" w:rsidR="009B7E56" w:rsidRPr="009B7E56" w:rsidRDefault="009B7E56" w:rsidP="009B7E56">
      <w:pPr>
        <w:ind w:left="141" w:hanging="141"/>
        <w:contextualSpacing/>
        <w:rPr>
          <w:rFonts w:ascii="David" w:hAnsi="David" w:cs="David"/>
          <w:sz w:val="21"/>
          <w:szCs w:val="21"/>
          <w:rtl/>
        </w:rPr>
      </w:pPr>
      <w:r w:rsidRPr="009B7E56">
        <w:rPr>
          <w:rFonts w:ascii="David" w:hAnsi="David" w:cs="David"/>
          <w:sz w:val="21"/>
          <w:szCs w:val="21"/>
          <w:vertAlign w:val="superscript"/>
        </w:rPr>
        <w:footnoteRef/>
      </w:r>
      <w:r w:rsidRPr="009B7E56">
        <w:rPr>
          <w:rFonts w:ascii="David" w:hAnsi="David" w:cs="David"/>
          <w:sz w:val="21"/>
          <w:szCs w:val="21"/>
          <w:rtl/>
        </w:rPr>
        <w:t xml:space="preserve"> </w:t>
      </w:r>
      <w:r w:rsidRPr="009B7E56">
        <w:rPr>
          <w:rFonts w:ascii="David" w:hAnsi="David" w:cs="David"/>
          <w:sz w:val="21"/>
          <w:szCs w:val="21"/>
          <w:rtl/>
        </w:rPr>
        <w:tab/>
      </w:r>
      <w:r w:rsidRPr="009B7E56">
        <w:rPr>
          <w:rFonts w:ascii="David" w:hAnsi="David" w:cs="David" w:hint="cs"/>
          <w:sz w:val="21"/>
          <w:szCs w:val="21"/>
          <w:rtl/>
        </w:rPr>
        <w:t>"...</w:t>
      </w:r>
      <w:proofErr w:type="spellStart"/>
      <w:r w:rsidRPr="009B7E56">
        <w:rPr>
          <w:rFonts w:ascii="David" w:hAnsi="David" w:cs="David"/>
          <w:sz w:val="21"/>
          <w:szCs w:val="21"/>
          <w:rtl/>
        </w:rPr>
        <w:t>וְיַת</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גַּלְוַות</w:t>
      </w:r>
      <w:proofErr w:type="spellEnd"/>
      <w:r w:rsidRPr="009B7E56">
        <w:rPr>
          <w:rFonts w:ascii="David" w:hAnsi="David" w:cs="David"/>
          <w:sz w:val="21"/>
          <w:szCs w:val="21"/>
          <w:rtl/>
        </w:rPr>
        <w:t xml:space="preserve"> תַּלְמִידֵי אֵלִיָהוּ דְּגַלַן מִן </w:t>
      </w:r>
      <w:proofErr w:type="spellStart"/>
      <w:r w:rsidRPr="009B7E56">
        <w:rPr>
          <w:rFonts w:ascii="David" w:hAnsi="David" w:cs="David"/>
          <w:sz w:val="21"/>
          <w:szCs w:val="21"/>
          <w:rtl/>
        </w:rPr>
        <w:t>בִּקְעָתָא</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דִירֵיחו</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וְיַת</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גַּלְוַות</w:t>
      </w:r>
      <w:proofErr w:type="spellEnd"/>
      <w:r w:rsidRPr="009B7E56">
        <w:rPr>
          <w:rFonts w:ascii="David" w:hAnsi="David" w:cs="David"/>
          <w:sz w:val="21"/>
          <w:szCs w:val="21"/>
          <w:rtl/>
        </w:rPr>
        <w:t xml:space="preserve"> תַּלְמִידֵי אֱלִישָׁע דְּגָלוּ מִן </w:t>
      </w:r>
      <w:proofErr w:type="spellStart"/>
      <w:r w:rsidRPr="009B7E56">
        <w:rPr>
          <w:rFonts w:ascii="David" w:hAnsi="David" w:cs="David"/>
          <w:sz w:val="21"/>
          <w:szCs w:val="21"/>
          <w:rtl/>
        </w:rPr>
        <w:t>קִרְוַות</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דִּקְלַיָּא</w:t>
      </w:r>
      <w:proofErr w:type="spellEnd"/>
      <w:r w:rsidRPr="009B7E56">
        <w:rPr>
          <w:rFonts w:ascii="David" w:hAnsi="David" w:cs="David"/>
          <w:sz w:val="21"/>
          <w:szCs w:val="21"/>
          <w:rtl/>
        </w:rPr>
        <w:t xml:space="preserve"> עַל יַד </w:t>
      </w:r>
      <w:proofErr w:type="spellStart"/>
      <w:r w:rsidRPr="009B7E56">
        <w:rPr>
          <w:rFonts w:ascii="David" w:hAnsi="David" w:cs="David"/>
          <w:sz w:val="21"/>
          <w:szCs w:val="21"/>
          <w:rtl/>
        </w:rPr>
        <w:t>אֲחוּהוֹן</w:t>
      </w:r>
      <w:proofErr w:type="spellEnd"/>
      <w:r w:rsidRPr="009B7E56">
        <w:rPr>
          <w:rFonts w:ascii="David" w:hAnsi="David" w:cs="David"/>
          <w:sz w:val="21"/>
          <w:szCs w:val="21"/>
          <w:rtl/>
        </w:rPr>
        <w:t xml:space="preserve"> בֵּית יִשְׂרָאֵל מָאתָן אַלְפִין גּוּבְרִין </w:t>
      </w:r>
      <w:proofErr w:type="spellStart"/>
      <w:r w:rsidRPr="009B7E56">
        <w:rPr>
          <w:rFonts w:ascii="David" w:hAnsi="David" w:cs="David"/>
          <w:sz w:val="21"/>
          <w:szCs w:val="21"/>
          <w:rtl/>
        </w:rPr>
        <w:t>וְיַת</w:t>
      </w:r>
      <w:proofErr w:type="spellEnd"/>
      <w:r w:rsidRPr="009B7E56">
        <w:rPr>
          <w:rFonts w:ascii="David" w:hAnsi="David" w:cs="David"/>
          <w:sz w:val="21"/>
          <w:szCs w:val="21"/>
          <w:rtl/>
        </w:rPr>
        <w:t xml:space="preserve"> עָקַת כָּל דָּר וְדָר וּפוּרְעָנוּת </w:t>
      </w:r>
      <w:proofErr w:type="spellStart"/>
      <w:r w:rsidRPr="009B7E56">
        <w:rPr>
          <w:rFonts w:ascii="David" w:hAnsi="David" w:cs="David"/>
          <w:sz w:val="21"/>
          <w:szCs w:val="21"/>
          <w:rtl/>
        </w:rPr>
        <w:t>אַרְמַלְגּוֹס</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רְשּׁיעָא</w:t>
      </w:r>
      <w:proofErr w:type="spellEnd"/>
      <w:r w:rsidRPr="009B7E56">
        <w:rPr>
          <w:rFonts w:ascii="David" w:hAnsi="David" w:cs="David"/>
          <w:sz w:val="21"/>
          <w:szCs w:val="21"/>
          <w:rtl/>
        </w:rPr>
        <w:t xml:space="preserve"> וְסִדְרֵי </w:t>
      </w:r>
      <w:proofErr w:type="spellStart"/>
      <w:r w:rsidRPr="009B7E56">
        <w:rPr>
          <w:rFonts w:ascii="David" w:hAnsi="David" w:cs="David"/>
          <w:sz w:val="21"/>
          <w:szCs w:val="21"/>
          <w:rtl/>
        </w:rPr>
        <w:t>קְרָבָא</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דְגוֹג</w:t>
      </w:r>
      <w:proofErr w:type="spellEnd"/>
      <w:r w:rsidRPr="009B7E56">
        <w:rPr>
          <w:rFonts w:ascii="David" w:hAnsi="David" w:cs="David"/>
          <w:sz w:val="21"/>
          <w:szCs w:val="21"/>
          <w:rtl/>
        </w:rPr>
        <w:t xml:space="preserve"> וּבְעִידַן צַעֲרָא רַבָּא הַהוּא מִיכָאֵל יְקוּם </w:t>
      </w:r>
      <w:proofErr w:type="spellStart"/>
      <w:r w:rsidRPr="009B7E56">
        <w:rPr>
          <w:rFonts w:ascii="David" w:hAnsi="David" w:cs="David"/>
          <w:sz w:val="21"/>
          <w:szCs w:val="21"/>
          <w:rtl/>
        </w:rPr>
        <w:t>בִּדְרָעָא</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לְפָרוּקָא</w:t>
      </w:r>
      <w:proofErr w:type="spellEnd"/>
      <w:r w:rsidRPr="009B7E56">
        <w:rPr>
          <w:rFonts w:ascii="David" w:hAnsi="David" w:cs="David"/>
          <w:sz w:val="21"/>
          <w:szCs w:val="21"/>
          <w:rtl/>
        </w:rPr>
        <w:t>:</w:t>
      </w:r>
      <w:r w:rsidRPr="009B7E56">
        <w:rPr>
          <w:rFonts w:ascii="David" w:hAnsi="David" w:cs="David" w:hint="cs"/>
          <w:sz w:val="21"/>
          <w:szCs w:val="21"/>
          <w:rtl/>
        </w:rPr>
        <w:t>".</w:t>
      </w:r>
    </w:p>
    <w:p w14:paraId="192C1878" w14:textId="77777777" w:rsidR="009B7E56" w:rsidRPr="009B7E56" w:rsidRDefault="009B7E56" w:rsidP="009B7E56">
      <w:pPr>
        <w:ind w:left="141" w:hanging="141"/>
        <w:contextualSpacing/>
        <w:rPr>
          <w:rFonts w:ascii="David" w:hAnsi="David" w:cs="David"/>
          <w:sz w:val="21"/>
          <w:szCs w:val="21"/>
        </w:rPr>
      </w:pPr>
      <w:r w:rsidRPr="009B7E56">
        <w:rPr>
          <w:rFonts w:ascii="David" w:hAnsi="David" w:cs="David" w:hint="cs"/>
          <w:sz w:val="21"/>
          <w:szCs w:val="21"/>
          <w:vertAlign w:val="superscript"/>
          <w:rtl/>
        </w:rPr>
        <w:t>2</w:t>
      </w:r>
      <w:r w:rsidRPr="009B7E56">
        <w:rPr>
          <w:rFonts w:ascii="David" w:hAnsi="David" w:cs="David"/>
          <w:sz w:val="21"/>
          <w:szCs w:val="21"/>
          <w:rtl/>
        </w:rPr>
        <w:t xml:space="preserve"> </w:t>
      </w:r>
      <w:r w:rsidRPr="009B7E56">
        <w:rPr>
          <w:rFonts w:ascii="David" w:hAnsi="David" w:cs="David"/>
          <w:sz w:val="21"/>
          <w:szCs w:val="21"/>
          <w:rtl/>
        </w:rPr>
        <w:tab/>
      </w:r>
      <w:r w:rsidRPr="009B7E56">
        <w:rPr>
          <w:rFonts w:ascii="David" w:hAnsi="David" w:cs="David" w:hint="cs"/>
          <w:sz w:val="21"/>
          <w:szCs w:val="21"/>
          <w:rtl/>
        </w:rPr>
        <w:t>"</w:t>
      </w:r>
      <w:r w:rsidRPr="009B7E56">
        <w:rPr>
          <w:rFonts w:ascii="David" w:hAnsi="David" w:cs="David"/>
          <w:sz w:val="21"/>
          <w:szCs w:val="21"/>
          <w:rtl/>
        </w:rPr>
        <w:t xml:space="preserve">וּתְרַבֵּי </w:t>
      </w:r>
      <w:proofErr w:type="spellStart"/>
      <w:r w:rsidRPr="009B7E56">
        <w:rPr>
          <w:rFonts w:ascii="David" w:hAnsi="David" w:cs="David"/>
          <w:sz w:val="21"/>
          <w:szCs w:val="21"/>
          <w:rtl/>
        </w:rPr>
        <w:t>יַת</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כִּיּוֹרָא</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וְיַת</w:t>
      </w:r>
      <w:proofErr w:type="spellEnd"/>
      <w:r w:rsidRPr="009B7E56">
        <w:rPr>
          <w:rFonts w:ascii="David" w:hAnsi="David" w:cs="David"/>
          <w:sz w:val="21"/>
          <w:szCs w:val="21"/>
          <w:rtl/>
        </w:rPr>
        <w:t xml:space="preserve"> בְּסִיסֵיהּ וּתְקַדֵּשׁ </w:t>
      </w:r>
      <w:proofErr w:type="spellStart"/>
      <w:r w:rsidRPr="009B7E56">
        <w:rPr>
          <w:rFonts w:ascii="David" w:hAnsi="David" w:cs="David"/>
          <w:sz w:val="21"/>
          <w:szCs w:val="21"/>
          <w:rtl/>
        </w:rPr>
        <w:t>יָתֵיה</w:t>
      </w:r>
      <w:proofErr w:type="spellEnd"/>
      <w:r w:rsidRPr="009B7E56">
        <w:rPr>
          <w:rFonts w:ascii="David" w:hAnsi="David" w:cs="David"/>
          <w:sz w:val="21"/>
          <w:szCs w:val="21"/>
          <w:rtl/>
        </w:rPr>
        <w:t xml:space="preserve">ּ מְטוּל יְהוֹשֻׁעַ </w:t>
      </w:r>
      <w:proofErr w:type="spellStart"/>
      <w:r w:rsidRPr="009B7E56">
        <w:rPr>
          <w:rFonts w:ascii="David" w:hAnsi="David" w:cs="David"/>
          <w:sz w:val="21"/>
          <w:szCs w:val="21"/>
          <w:rtl/>
        </w:rPr>
        <w:t>מְשׁוּמְשָׁנָך</w:t>
      </w:r>
      <w:proofErr w:type="spellEnd"/>
      <w:r w:rsidRPr="009B7E56">
        <w:rPr>
          <w:rFonts w:ascii="David" w:hAnsi="David" w:cs="David"/>
          <w:sz w:val="21"/>
          <w:szCs w:val="21"/>
          <w:rtl/>
        </w:rPr>
        <w:t>ְ</w:t>
      </w:r>
      <w:r w:rsidRPr="009B7E56">
        <w:rPr>
          <w:rFonts w:ascii="David" w:hAnsi="David" w:cs="David" w:hint="cs"/>
          <w:sz w:val="21"/>
          <w:szCs w:val="21"/>
          <w:rtl/>
        </w:rPr>
        <w:t>,</w:t>
      </w:r>
      <w:r w:rsidRPr="009B7E56">
        <w:rPr>
          <w:rFonts w:ascii="David" w:hAnsi="David" w:cs="David"/>
          <w:sz w:val="21"/>
          <w:szCs w:val="21"/>
          <w:rtl/>
        </w:rPr>
        <w:t xml:space="preserve"> רַבָּא </w:t>
      </w:r>
      <w:proofErr w:type="spellStart"/>
      <w:r w:rsidRPr="009B7E56">
        <w:rPr>
          <w:rFonts w:ascii="David" w:hAnsi="David" w:cs="David"/>
          <w:sz w:val="21"/>
          <w:szCs w:val="21"/>
          <w:rtl/>
        </w:rPr>
        <w:t>דְסַנְהֶדְרִין</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דְּעַמֵּיה</w:t>
      </w:r>
      <w:proofErr w:type="spellEnd"/>
      <w:r w:rsidRPr="009B7E56">
        <w:rPr>
          <w:rFonts w:ascii="David" w:hAnsi="David" w:cs="David"/>
          <w:sz w:val="21"/>
          <w:szCs w:val="21"/>
          <w:rtl/>
        </w:rPr>
        <w:t>ּ</w:t>
      </w:r>
      <w:r w:rsidRPr="009B7E56">
        <w:rPr>
          <w:rFonts w:ascii="David" w:hAnsi="David" w:cs="David" w:hint="cs"/>
          <w:sz w:val="21"/>
          <w:szCs w:val="21"/>
          <w:rtl/>
        </w:rPr>
        <w:t xml:space="preserve">, </w:t>
      </w:r>
      <w:proofErr w:type="spellStart"/>
      <w:r w:rsidRPr="009B7E56">
        <w:rPr>
          <w:rFonts w:ascii="David" w:hAnsi="David" w:cs="David"/>
          <w:sz w:val="21"/>
          <w:szCs w:val="21"/>
          <w:rtl/>
        </w:rPr>
        <w:t>דְּעַל</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יְדוֹי</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עֲתִידָא</w:t>
      </w:r>
      <w:proofErr w:type="spellEnd"/>
      <w:r w:rsidRPr="009B7E56">
        <w:rPr>
          <w:rFonts w:ascii="David" w:hAnsi="David" w:cs="David"/>
          <w:sz w:val="21"/>
          <w:szCs w:val="21"/>
          <w:rtl/>
        </w:rPr>
        <w:t xml:space="preserve"> אַרְעָא </w:t>
      </w:r>
      <w:proofErr w:type="spellStart"/>
      <w:r w:rsidRPr="009B7E56">
        <w:rPr>
          <w:rFonts w:ascii="David" w:hAnsi="David" w:cs="David"/>
          <w:sz w:val="21"/>
          <w:szCs w:val="21"/>
          <w:rtl/>
        </w:rPr>
        <w:t>דְיִשְׂרָאֵל</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לְאִיתְפַּלָגָא</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וּמְשִׁיחָא</w:t>
      </w:r>
      <w:proofErr w:type="spellEnd"/>
      <w:r w:rsidRPr="009B7E56">
        <w:rPr>
          <w:rFonts w:ascii="David" w:hAnsi="David" w:cs="David"/>
          <w:sz w:val="21"/>
          <w:szCs w:val="21"/>
          <w:rtl/>
        </w:rPr>
        <w:t xml:space="preserve"> בַּר אֶפְרַיִם </w:t>
      </w:r>
      <w:proofErr w:type="spellStart"/>
      <w:r w:rsidRPr="009B7E56">
        <w:rPr>
          <w:rFonts w:ascii="David" w:hAnsi="David" w:cs="David"/>
          <w:sz w:val="21"/>
          <w:szCs w:val="21"/>
          <w:rtl/>
        </w:rPr>
        <w:t>דְּנָפִיק</w:t>
      </w:r>
      <w:proofErr w:type="spellEnd"/>
      <w:r w:rsidRPr="009B7E56">
        <w:rPr>
          <w:rFonts w:ascii="David" w:hAnsi="David" w:cs="David"/>
          <w:sz w:val="21"/>
          <w:szCs w:val="21"/>
          <w:rtl/>
        </w:rPr>
        <w:t xml:space="preserve"> מִינֵיהּ </w:t>
      </w:r>
      <w:proofErr w:type="spellStart"/>
      <w:r w:rsidRPr="009B7E56">
        <w:rPr>
          <w:rFonts w:ascii="David" w:hAnsi="David" w:cs="David"/>
          <w:sz w:val="21"/>
          <w:szCs w:val="21"/>
          <w:rtl/>
        </w:rPr>
        <w:t>דְּעַל</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יְדוֹי</w:t>
      </w:r>
      <w:proofErr w:type="spellEnd"/>
      <w:r w:rsidRPr="009B7E56">
        <w:rPr>
          <w:rFonts w:ascii="David" w:hAnsi="David" w:cs="David"/>
          <w:sz w:val="21"/>
          <w:szCs w:val="21"/>
          <w:rtl/>
        </w:rPr>
        <w:t xml:space="preserve"> </w:t>
      </w:r>
      <w:proofErr w:type="spellStart"/>
      <w:r w:rsidRPr="009B7E56">
        <w:rPr>
          <w:rFonts w:ascii="David" w:hAnsi="David" w:cs="David"/>
          <w:sz w:val="21"/>
          <w:szCs w:val="21"/>
          <w:rtl/>
        </w:rPr>
        <w:t>עֲתִידִין</w:t>
      </w:r>
      <w:proofErr w:type="spellEnd"/>
      <w:r w:rsidRPr="009B7E56">
        <w:rPr>
          <w:rFonts w:ascii="David" w:hAnsi="David" w:cs="David"/>
          <w:sz w:val="21"/>
          <w:szCs w:val="21"/>
          <w:rtl/>
        </w:rPr>
        <w:t xml:space="preserve"> בֵּית יִשְׂרָאֵל </w:t>
      </w:r>
      <w:proofErr w:type="spellStart"/>
      <w:r w:rsidRPr="009B7E56">
        <w:rPr>
          <w:rFonts w:ascii="David" w:hAnsi="David" w:cs="David"/>
          <w:sz w:val="21"/>
          <w:szCs w:val="21"/>
          <w:rtl/>
        </w:rPr>
        <w:t>לִמְנַצְחָא</w:t>
      </w:r>
      <w:proofErr w:type="spellEnd"/>
      <w:r w:rsidRPr="009B7E56">
        <w:rPr>
          <w:rFonts w:ascii="David" w:hAnsi="David" w:cs="David"/>
          <w:sz w:val="21"/>
          <w:szCs w:val="21"/>
          <w:rtl/>
        </w:rPr>
        <w:t xml:space="preserve"> לְגוֹג </w:t>
      </w:r>
      <w:proofErr w:type="spellStart"/>
      <w:r w:rsidRPr="009B7E56">
        <w:rPr>
          <w:rFonts w:ascii="David" w:hAnsi="David" w:cs="David"/>
          <w:sz w:val="21"/>
          <w:szCs w:val="21"/>
          <w:rtl/>
        </w:rPr>
        <w:t>וּלְסִיעָתֵיה</w:t>
      </w:r>
      <w:proofErr w:type="spellEnd"/>
      <w:r w:rsidRPr="009B7E56">
        <w:rPr>
          <w:rFonts w:ascii="David" w:hAnsi="David" w:cs="David"/>
          <w:sz w:val="21"/>
          <w:szCs w:val="21"/>
          <w:rtl/>
        </w:rPr>
        <w:t xml:space="preserve">ּ בְּסוֹף </w:t>
      </w:r>
      <w:proofErr w:type="spellStart"/>
      <w:r w:rsidRPr="009B7E56">
        <w:rPr>
          <w:rFonts w:ascii="David" w:hAnsi="David" w:cs="David"/>
          <w:sz w:val="21"/>
          <w:szCs w:val="21"/>
          <w:rtl/>
        </w:rPr>
        <w:t>יוֹמַיָא</w:t>
      </w:r>
      <w:proofErr w:type="spellEnd"/>
      <w:r w:rsidRPr="009B7E56">
        <w:rPr>
          <w:rFonts w:ascii="David" w:hAnsi="David" w:cs="David" w:hint="cs"/>
          <w:sz w:val="21"/>
          <w:szCs w:val="21"/>
          <w:rtl/>
        </w:rPr>
        <w:t>".</w:t>
      </w:r>
    </w:p>
    <w:p w14:paraId="4BB37CF3" w14:textId="77777777" w:rsidR="009B7E56" w:rsidRPr="009B7E56" w:rsidRDefault="009B7E56" w:rsidP="009B7E56">
      <w:pPr>
        <w:ind w:left="141" w:hanging="141"/>
        <w:contextualSpacing/>
        <w:rPr>
          <w:rFonts w:ascii="David" w:hAnsi="David" w:cs="David"/>
          <w:sz w:val="21"/>
          <w:szCs w:val="21"/>
        </w:rPr>
      </w:pPr>
      <w:r w:rsidRPr="009B7E56">
        <w:rPr>
          <w:rFonts w:ascii="David" w:hAnsi="David" w:cs="David" w:hint="cs"/>
          <w:sz w:val="21"/>
          <w:szCs w:val="21"/>
          <w:vertAlign w:val="superscript"/>
          <w:rtl/>
        </w:rPr>
        <w:t>3</w:t>
      </w:r>
      <w:r w:rsidRPr="009B7E56">
        <w:rPr>
          <w:rFonts w:ascii="David" w:hAnsi="David" w:cs="David"/>
          <w:sz w:val="21"/>
          <w:szCs w:val="21"/>
          <w:rtl/>
        </w:rPr>
        <w:t xml:space="preserve"> </w:t>
      </w:r>
      <w:r w:rsidRPr="009B7E56">
        <w:rPr>
          <w:rFonts w:ascii="David" w:hAnsi="David" w:cs="David"/>
          <w:sz w:val="21"/>
          <w:szCs w:val="21"/>
          <w:rtl/>
        </w:rPr>
        <w:tab/>
      </w:r>
      <w:r w:rsidRPr="009B7E56">
        <w:rPr>
          <w:rFonts w:ascii="David" w:hAnsi="David" w:cs="David" w:hint="cs"/>
          <w:sz w:val="21"/>
          <w:szCs w:val="21"/>
          <w:rtl/>
        </w:rPr>
        <w:t>וז"ל</w:t>
      </w:r>
      <w:r w:rsidRPr="009B7E56">
        <w:rPr>
          <w:rFonts w:ascii="David" w:hAnsi="David" w:cs="David"/>
          <w:sz w:val="21"/>
          <w:szCs w:val="21"/>
          <w:rtl/>
        </w:rPr>
        <w:t xml:space="preserve"> </w:t>
      </w:r>
      <w:r w:rsidRPr="009B7E56">
        <w:rPr>
          <w:rFonts w:ascii="David" w:hAnsi="David" w:cs="David" w:hint="cs"/>
          <w:sz w:val="21"/>
          <w:szCs w:val="21"/>
          <w:rtl/>
        </w:rPr>
        <w:t xml:space="preserve">פרי צדיק </w:t>
      </w:r>
      <w:r w:rsidRPr="009B7E56">
        <w:rPr>
          <w:rFonts w:ascii="David" w:hAnsi="David" w:cs="David"/>
          <w:sz w:val="21"/>
          <w:szCs w:val="21"/>
          <w:rtl/>
        </w:rPr>
        <w:t>(פרשת שמיני, ט</w:t>
      </w:r>
      <w:r w:rsidRPr="009B7E56">
        <w:rPr>
          <w:rFonts w:ascii="David" w:hAnsi="David" w:cs="David" w:hint="cs"/>
          <w:sz w:val="21"/>
          <w:szCs w:val="21"/>
          <w:rtl/>
        </w:rPr>
        <w:t>): "</w:t>
      </w:r>
      <w:r w:rsidRPr="009B7E56">
        <w:rPr>
          <w:rFonts w:ascii="David" w:hAnsi="David" w:cs="David"/>
          <w:sz w:val="21"/>
          <w:szCs w:val="21"/>
          <w:rtl/>
        </w:rPr>
        <w:t xml:space="preserve"> כל המקיים שלש סעודות בשבת ניצול משלש פורעניות, מחבלו של משיח, ומדינה של </w:t>
      </w:r>
      <w:proofErr w:type="spellStart"/>
      <w:r w:rsidRPr="009B7E56">
        <w:rPr>
          <w:rFonts w:ascii="David" w:hAnsi="David" w:cs="David"/>
          <w:sz w:val="21"/>
          <w:szCs w:val="21"/>
          <w:rtl/>
        </w:rPr>
        <w:t>גהינם</w:t>
      </w:r>
      <w:proofErr w:type="spellEnd"/>
      <w:r w:rsidRPr="009B7E56">
        <w:rPr>
          <w:rFonts w:ascii="David" w:hAnsi="David" w:cs="David"/>
          <w:sz w:val="21"/>
          <w:szCs w:val="21"/>
          <w:rtl/>
        </w:rPr>
        <w:t xml:space="preserve"> ומלחמות גוג ומגוג</w:t>
      </w:r>
      <w:r w:rsidRPr="009B7E56">
        <w:rPr>
          <w:rFonts w:ascii="David" w:hAnsi="David" w:cs="David" w:hint="cs"/>
          <w:sz w:val="21"/>
          <w:szCs w:val="21"/>
          <w:rtl/>
        </w:rPr>
        <w:t>...</w:t>
      </w:r>
      <w:r w:rsidRPr="009B7E56">
        <w:rPr>
          <w:rFonts w:ascii="David" w:hAnsi="David" w:cs="David"/>
          <w:sz w:val="21"/>
          <w:szCs w:val="21"/>
          <w:rtl/>
        </w:rPr>
        <w:t xml:space="preserve"> ברוחניות יש מציאות בנין בית המקדש בכל נפשות ישראל בפרט, וממילא גם התיקונים מחבלו של משיח ומלחמות גוג ומגוג ישנם גם כן ברוחניות בכל פרט נפש</w:t>
      </w:r>
      <w:r w:rsidRPr="009B7E56">
        <w:rPr>
          <w:rFonts w:ascii="David" w:hAnsi="David" w:cs="David" w:hint="cs"/>
          <w:sz w:val="21"/>
          <w:szCs w:val="21"/>
          <w:rtl/>
        </w:rPr>
        <w:t>".</w:t>
      </w:r>
    </w:p>
    <w:p w14:paraId="197C9291" w14:textId="77777777" w:rsidR="009B7E56" w:rsidRDefault="009B7E56" w:rsidP="009B7E56">
      <w:pPr>
        <w:pStyle w:val="1b"/>
        <w:rPr>
          <w:rtl/>
        </w:rPr>
      </w:pPr>
    </w:p>
    <w:p w14:paraId="7E5E40DC" w14:textId="77777777" w:rsidR="009B7E56" w:rsidRPr="0089097B" w:rsidRDefault="009B7E56" w:rsidP="009B7E56">
      <w:pPr>
        <w:pStyle w:val="af2"/>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sz w:val="24"/>
          <w:szCs w:val="24"/>
          <w:rtl/>
        </w:rPr>
      </w:pPr>
      <w:proofErr w:type="spellStart"/>
      <w:r w:rsidRPr="0089097B">
        <w:rPr>
          <w:rFonts w:cs="David" w:hint="cs"/>
          <w:b/>
          <w:bCs/>
          <w:sz w:val="24"/>
          <w:szCs w:val="24"/>
          <w:rtl/>
        </w:rPr>
        <w:t>לע"נ</w:t>
      </w:r>
      <w:proofErr w:type="spellEnd"/>
      <w:r w:rsidRPr="0089097B">
        <w:rPr>
          <w:rFonts w:cs="David" w:hint="cs"/>
          <w:b/>
          <w:bCs/>
          <w:sz w:val="24"/>
          <w:szCs w:val="24"/>
          <w:rtl/>
        </w:rPr>
        <w:t xml:space="preserve"> </w:t>
      </w:r>
      <w:proofErr w:type="spellStart"/>
      <w:r w:rsidRPr="0089097B">
        <w:rPr>
          <w:rFonts w:cs="David" w:hint="cs"/>
          <w:b/>
          <w:bCs/>
          <w:sz w:val="24"/>
          <w:szCs w:val="24"/>
          <w:rtl/>
        </w:rPr>
        <w:t>אמו"ר</w:t>
      </w:r>
      <w:proofErr w:type="spellEnd"/>
      <w:r w:rsidRPr="0089097B">
        <w:rPr>
          <w:rFonts w:cs="David" w:hint="cs"/>
          <w:b/>
          <w:bCs/>
          <w:sz w:val="24"/>
          <w:szCs w:val="24"/>
          <w:rtl/>
        </w:rPr>
        <w:t xml:space="preserve"> רחל בת ר' בנימין בונים ע"ה</w:t>
      </w:r>
    </w:p>
    <w:p w14:paraId="00EB289E" w14:textId="77777777" w:rsidR="009B7E56" w:rsidRPr="00527431" w:rsidRDefault="009B7E56" w:rsidP="009B7E56">
      <w:pPr>
        <w:rPr>
          <w:rFonts w:cs="David"/>
          <w:sz w:val="18"/>
          <w:szCs w:val="18"/>
          <w:rtl/>
        </w:rPr>
      </w:pPr>
    </w:p>
    <w:bookmarkEnd w:id="3"/>
    <w:bookmarkEnd w:id="4"/>
    <w:bookmarkEnd w:id="5"/>
    <w:bookmarkEnd w:id="6"/>
    <w:bookmarkEnd w:id="7"/>
    <w:p w14:paraId="5881F011" w14:textId="77777777" w:rsidR="009B7E56" w:rsidRDefault="009B7E56" w:rsidP="009B7E56">
      <w:pPr>
        <w:jc w:val="center"/>
        <w:rPr>
          <w:rStyle w:val="Hyperlink"/>
          <w:rFonts w:cs="David"/>
          <w:b/>
          <w:bCs/>
          <w:color w:val="0070C0"/>
          <w:lang w:eastAsia="he-IL"/>
        </w:rPr>
      </w:pPr>
      <w:r>
        <w:rPr>
          <w:rFonts w:cs="David" w:hint="cs"/>
          <w:b/>
          <w:bCs/>
          <w:color w:val="0070C0"/>
          <w:rtl/>
          <w:lang w:eastAsia="he-IL"/>
        </w:rPr>
        <w:t xml:space="preserve">ניתן ליצור קשר עם הכותבים דרך:  </w:t>
      </w:r>
      <w:hyperlink r:id="rId19" w:history="1">
        <w:r>
          <w:rPr>
            <w:rStyle w:val="Hyperlink"/>
            <w:rFonts w:cs="David"/>
            <w:b/>
            <w:bCs/>
            <w:color w:val="0070C0"/>
            <w:lang w:eastAsia="he-IL"/>
          </w:rPr>
          <w:t>info@eretzhemdah.org</w:t>
        </w:r>
      </w:hyperlink>
    </w:p>
    <w:p w14:paraId="68D945F9" w14:textId="77777777" w:rsidR="00527431" w:rsidRDefault="00527431" w:rsidP="00527431">
      <w:pPr>
        <w:rPr>
          <w:rFonts w:cs="David"/>
          <w:rtl/>
        </w:rPr>
      </w:pPr>
    </w:p>
    <w:p w14:paraId="0BE39EA3" w14:textId="77777777" w:rsidR="009B7E56" w:rsidRPr="00932CED" w:rsidRDefault="009B7E56" w:rsidP="009B7E56"/>
    <w:p w14:paraId="5C77A1B6" w14:textId="0CEB1963" w:rsidR="00327392" w:rsidRDefault="004D4268" w:rsidP="009A52D7">
      <w:pPr>
        <w:spacing w:line="276" w:lineRule="auto"/>
        <w:ind w:left="-2"/>
        <w:rPr>
          <w:rFonts w:cs="David"/>
        </w:rPr>
      </w:pPr>
      <w:r w:rsidRPr="003E3AE1">
        <w:rPr>
          <w:rFonts w:cs="David"/>
          <w:noProof/>
          <w:sz w:val="12"/>
          <w:szCs w:val="12"/>
        </w:rPr>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Pr="00622215" w:rsidRDefault="009A52D7" w:rsidP="00622215">
      <w:pPr>
        <w:widowControl w:val="0"/>
        <w:autoSpaceDE w:val="0"/>
        <w:autoSpaceDN w:val="0"/>
        <w:adjustRightInd w:val="0"/>
        <w:contextualSpacing/>
        <w:rPr>
          <w:rFonts w:cs="David"/>
          <w:noProof/>
          <w:sz w:val="20"/>
          <w:szCs w:val="20"/>
          <w:rtl/>
        </w:rPr>
      </w:pPr>
    </w:p>
    <w:p w14:paraId="3463FE6D" w14:textId="77777777" w:rsidR="009E032E" w:rsidRPr="009E032E" w:rsidRDefault="009E032E" w:rsidP="009E032E">
      <w:pPr>
        <w:widowControl w:val="0"/>
        <w:autoSpaceDE w:val="0"/>
        <w:autoSpaceDN w:val="0"/>
        <w:adjustRightInd w:val="0"/>
        <w:ind w:left="17"/>
        <w:contextualSpacing/>
        <w:rPr>
          <w:rFonts w:cs="David"/>
          <w:rtl/>
          <w:lang w:eastAsia="he-IL"/>
        </w:rPr>
      </w:pPr>
      <w:r w:rsidRPr="009E032E">
        <w:rPr>
          <w:rFonts w:cs="David"/>
          <w:rtl/>
          <w:lang w:eastAsia="he-IL"/>
        </w:rPr>
        <w:t>(</w:t>
      </w:r>
      <w:r w:rsidRPr="009E032E">
        <w:rPr>
          <w:rFonts w:cs="David" w:hint="cs"/>
          <w:rtl/>
          <w:lang w:eastAsia="he-IL"/>
        </w:rPr>
        <w:t>מ</w:t>
      </w:r>
      <w:r w:rsidRPr="009E032E">
        <w:rPr>
          <w:rFonts w:cs="David"/>
          <w:rtl/>
          <w:lang w:eastAsia="he-IL"/>
        </w:rPr>
        <w:t>ת</w:t>
      </w:r>
      <w:r w:rsidRPr="009E032E">
        <w:rPr>
          <w:rFonts w:cs="David" w:hint="cs"/>
          <w:rtl/>
          <w:lang w:eastAsia="he-IL"/>
        </w:rPr>
        <w:t xml:space="preserve">וך </w:t>
      </w:r>
      <w:proofErr w:type="spellStart"/>
      <w:r w:rsidRPr="009E032E">
        <w:rPr>
          <w:rFonts w:cs="David" w:hint="cs"/>
          <w:rtl/>
          <w:lang w:eastAsia="he-IL"/>
        </w:rPr>
        <w:t>ח"</w:t>
      </w:r>
      <w:r w:rsidRPr="009E032E">
        <w:rPr>
          <w:rFonts w:cs="David"/>
          <w:rtl/>
          <w:lang w:eastAsia="he-IL"/>
        </w:rPr>
        <w:t>ה</w:t>
      </w:r>
      <w:proofErr w:type="spellEnd"/>
      <w:r w:rsidRPr="009E032E">
        <w:rPr>
          <w:rFonts w:cs="David"/>
          <w:rtl/>
          <w:lang w:eastAsia="he-IL"/>
        </w:rPr>
        <w:t>)</w:t>
      </w:r>
    </w:p>
    <w:p w14:paraId="7B24665F" w14:textId="77777777" w:rsidR="009E032E" w:rsidRPr="00B26AC4" w:rsidRDefault="009E032E" w:rsidP="009E032E">
      <w:pPr>
        <w:keepNext/>
        <w:ind w:left="17"/>
        <w:contextualSpacing/>
        <w:outlineLvl w:val="0"/>
        <w:rPr>
          <w:rFonts w:cs="David"/>
          <w:b/>
          <w:bCs/>
          <w:sz w:val="18"/>
          <w:szCs w:val="18"/>
          <w:rtl/>
          <w:lang w:eastAsia="he-IL"/>
        </w:rPr>
      </w:pPr>
    </w:p>
    <w:p w14:paraId="3E78555B" w14:textId="00A43A99" w:rsidR="009E032E" w:rsidRPr="009E032E" w:rsidRDefault="009E032E" w:rsidP="009E032E">
      <w:pPr>
        <w:keepNext/>
        <w:ind w:left="17"/>
        <w:contextualSpacing/>
        <w:outlineLvl w:val="0"/>
        <w:rPr>
          <w:rFonts w:ascii="David" w:hAnsi="David" w:cs="David"/>
          <w:b/>
          <w:bCs/>
          <w:color w:val="0070C0"/>
          <w:kern w:val="2"/>
          <w:sz w:val="30"/>
          <w:szCs w:val="30"/>
          <w:rtl/>
          <w14:ligatures w14:val="standardContextual"/>
        </w:rPr>
      </w:pPr>
      <w:r w:rsidRPr="009E032E">
        <w:rPr>
          <w:rFonts w:ascii="David" w:hAnsi="David" w:cs="David"/>
          <w:b/>
          <w:bCs/>
          <w:color w:val="0070C0"/>
          <w:kern w:val="2"/>
          <w:sz w:val="30"/>
          <w:szCs w:val="30"/>
          <w:rtl/>
          <w14:ligatures w14:val="standardContextual"/>
        </w:rPr>
        <w:t>מ</w:t>
      </w:r>
      <w:r w:rsidRPr="009E032E">
        <w:rPr>
          <w:rFonts w:ascii="David" w:hAnsi="David" w:cs="David" w:hint="cs"/>
          <w:b/>
          <w:bCs/>
          <w:color w:val="0070C0"/>
          <w:kern w:val="2"/>
          <w:sz w:val="30"/>
          <w:szCs w:val="30"/>
          <w:rtl/>
          <w14:ligatures w14:val="standardContextual"/>
        </w:rPr>
        <w:t>סחר באינטרנט ושמירת השבת</w:t>
      </w:r>
      <w:r>
        <w:rPr>
          <w:rFonts w:ascii="David" w:hAnsi="David" w:cs="David" w:hint="cs"/>
          <w:b/>
          <w:bCs/>
          <w:color w:val="0070C0"/>
          <w:kern w:val="2"/>
          <w:sz w:val="30"/>
          <w:szCs w:val="30"/>
          <w:rtl/>
          <w14:ligatures w14:val="standardContextual"/>
        </w:rPr>
        <w:t xml:space="preserve"> (המשך)</w:t>
      </w:r>
    </w:p>
    <w:p w14:paraId="296F4DDD" w14:textId="77777777" w:rsidR="009E032E" w:rsidRPr="00B26AC4" w:rsidRDefault="009E032E" w:rsidP="009E032E">
      <w:pPr>
        <w:ind w:left="17"/>
        <w:contextualSpacing/>
        <w:rPr>
          <w:rFonts w:cs="David"/>
          <w:sz w:val="18"/>
          <w:szCs w:val="18"/>
          <w:rtl/>
          <w:lang w:eastAsia="he-IL"/>
        </w:rPr>
      </w:pPr>
    </w:p>
    <w:p w14:paraId="2E0AEDE7" w14:textId="77777777" w:rsidR="009E032E" w:rsidRPr="009E032E" w:rsidRDefault="009E032E" w:rsidP="009E032E">
      <w:pPr>
        <w:ind w:left="17"/>
        <w:contextualSpacing/>
        <w:rPr>
          <w:rFonts w:cs="David"/>
          <w:b/>
          <w:bCs/>
          <w:u w:val="single"/>
          <w:rtl/>
          <w:lang w:eastAsia="he-IL"/>
        </w:rPr>
      </w:pPr>
      <w:r w:rsidRPr="009E032E">
        <w:rPr>
          <w:rFonts w:cs="David"/>
          <w:b/>
          <w:bCs/>
          <w:rtl/>
          <w:lang w:eastAsia="he-IL"/>
        </w:rPr>
        <w:t xml:space="preserve">ב. </w:t>
      </w:r>
      <w:r w:rsidRPr="009E032E">
        <w:rPr>
          <w:rFonts w:cs="David"/>
          <w:b/>
          <w:bCs/>
          <w:u w:val="single"/>
          <w:rtl/>
          <w:lang w:eastAsia="he-IL"/>
        </w:rPr>
        <w:t>"ממצא חפצך" - איסור מקח וממכר בשבת</w:t>
      </w:r>
    </w:p>
    <w:p w14:paraId="74558FDB" w14:textId="77777777" w:rsidR="009E032E" w:rsidRPr="009E032E" w:rsidRDefault="009E032E" w:rsidP="009E032E">
      <w:pPr>
        <w:ind w:left="17"/>
        <w:contextualSpacing/>
        <w:rPr>
          <w:rFonts w:cs="David"/>
          <w:rtl/>
          <w:lang w:eastAsia="he-IL"/>
        </w:rPr>
      </w:pPr>
      <w:r w:rsidRPr="009E032E">
        <w:rPr>
          <w:rFonts w:cs="David"/>
          <w:rtl/>
          <w:lang w:eastAsia="he-IL"/>
        </w:rPr>
        <w:t>באתרים שבהם נמסר מידע כלכלי, מסחרי וכיו"ב ודאי שהצרכן שנכנס לאתר ומעיין באינפורמציה, עובר על איסור מדברי קבלה - "ממצא חפצך ודבר דבר", פסוק שממנו לומדים שאסור, אדם לעיין בנכסיו בשבת</w:t>
      </w:r>
      <w:r w:rsidRPr="009E032E">
        <w:rPr>
          <w:rFonts w:cs="David" w:hint="cs"/>
          <w:vertAlign w:val="superscript"/>
          <w:rtl/>
          <w:lang w:eastAsia="he-IL"/>
        </w:rPr>
        <w:t>17</w:t>
      </w:r>
      <w:r w:rsidRPr="009E032E">
        <w:rPr>
          <w:rFonts w:cs="David"/>
          <w:rtl/>
          <w:lang w:eastAsia="he-IL"/>
        </w:rPr>
        <w:t xml:space="preserve">. </w:t>
      </w:r>
    </w:p>
    <w:p w14:paraId="117CB5B4" w14:textId="77777777" w:rsidR="009E032E" w:rsidRPr="009E032E" w:rsidRDefault="009E032E" w:rsidP="009E032E">
      <w:pPr>
        <w:ind w:left="17"/>
        <w:contextualSpacing/>
        <w:rPr>
          <w:rFonts w:cs="David"/>
          <w:rtl/>
          <w:lang w:eastAsia="he-IL"/>
        </w:rPr>
      </w:pPr>
      <w:r w:rsidRPr="009E032E">
        <w:rPr>
          <w:rFonts w:cs="David"/>
          <w:rtl/>
          <w:lang w:eastAsia="he-IL"/>
        </w:rPr>
        <w:t xml:space="preserve">באתרים שהשימוש בהם כרוך בתשלום בעבור מידע או ששירות כל שהוא או שמבוצע תשלום בעבור הזמנת חפץ </w:t>
      </w:r>
      <w:proofErr w:type="spellStart"/>
      <w:r w:rsidRPr="009E032E">
        <w:rPr>
          <w:rFonts w:cs="David"/>
          <w:rtl/>
          <w:lang w:eastAsia="he-IL"/>
        </w:rPr>
        <w:t>מסויים</w:t>
      </w:r>
      <w:proofErr w:type="spellEnd"/>
      <w:r w:rsidRPr="009E032E">
        <w:rPr>
          <w:rFonts w:cs="David"/>
          <w:rtl/>
          <w:lang w:eastAsia="he-IL"/>
        </w:rPr>
        <w:t>, הקונה עובר כנראה  גם על איסור דרבנן</w:t>
      </w:r>
      <w:r w:rsidRPr="009E032E">
        <w:rPr>
          <w:rFonts w:cs="David" w:hint="cs"/>
          <w:vertAlign w:val="superscript"/>
          <w:rtl/>
          <w:lang w:eastAsia="he-IL"/>
        </w:rPr>
        <w:t>18</w:t>
      </w:r>
      <w:r w:rsidRPr="009E032E">
        <w:rPr>
          <w:rFonts w:cs="David"/>
          <w:rtl/>
          <w:lang w:eastAsia="he-IL"/>
        </w:rPr>
        <w:t xml:space="preserve"> של מקח וממכר בשבת</w:t>
      </w:r>
      <w:r w:rsidRPr="009E032E">
        <w:rPr>
          <w:rFonts w:cs="David" w:hint="cs"/>
          <w:vertAlign w:val="superscript"/>
          <w:rtl/>
          <w:lang w:eastAsia="he-IL"/>
        </w:rPr>
        <w:t>19</w:t>
      </w:r>
      <w:r w:rsidRPr="009E032E">
        <w:rPr>
          <w:rFonts w:cs="David"/>
          <w:rtl/>
          <w:lang w:eastAsia="he-IL"/>
        </w:rPr>
        <w:t xml:space="preserve">, </w:t>
      </w:r>
      <w:proofErr w:type="spellStart"/>
      <w:r w:rsidRPr="009E032E">
        <w:rPr>
          <w:rFonts w:cs="David"/>
          <w:rtl/>
          <w:lang w:eastAsia="he-IL"/>
        </w:rPr>
        <w:t>ובודאי</w:t>
      </w:r>
      <w:proofErr w:type="spellEnd"/>
      <w:r w:rsidRPr="009E032E">
        <w:rPr>
          <w:rFonts w:cs="David"/>
          <w:rtl/>
          <w:lang w:eastAsia="he-IL"/>
        </w:rPr>
        <w:t xml:space="preserve"> הוא עובר על איסור "ממצא חפצך"</w:t>
      </w:r>
      <w:r w:rsidRPr="009E032E">
        <w:rPr>
          <w:rFonts w:cs="David" w:hint="cs"/>
          <w:vertAlign w:val="superscript"/>
          <w:rtl/>
          <w:lang w:eastAsia="he-IL"/>
        </w:rPr>
        <w:t>20</w:t>
      </w:r>
      <w:r w:rsidRPr="009E032E">
        <w:rPr>
          <w:rFonts w:cs="David"/>
          <w:rtl/>
          <w:lang w:eastAsia="he-IL"/>
        </w:rPr>
        <w:t>.</w:t>
      </w:r>
    </w:p>
    <w:p w14:paraId="785378A7" w14:textId="77777777" w:rsidR="009E032E" w:rsidRPr="009E032E" w:rsidRDefault="009E032E" w:rsidP="009E032E">
      <w:pPr>
        <w:ind w:left="17"/>
        <w:contextualSpacing/>
        <w:rPr>
          <w:rFonts w:cs="David"/>
          <w:rtl/>
          <w:lang w:eastAsia="he-IL"/>
        </w:rPr>
      </w:pPr>
      <w:r w:rsidRPr="009E032E">
        <w:rPr>
          <w:rFonts w:cs="David"/>
          <w:rtl/>
          <w:lang w:eastAsia="he-IL"/>
        </w:rPr>
        <w:t>לעומתו, ספק השירות או המוכר - שהוא פסיבי לחלוטין בשבת, נראה שאינו עובר על איסורים אלה</w:t>
      </w:r>
      <w:r w:rsidRPr="009E032E">
        <w:rPr>
          <w:rFonts w:cs="David" w:hint="cs"/>
          <w:vertAlign w:val="superscript"/>
          <w:rtl/>
          <w:lang w:eastAsia="he-IL"/>
        </w:rPr>
        <w:t>21</w:t>
      </w:r>
      <w:r w:rsidRPr="009E032E">
        <w:rPr>
          <w:rFonts w:cs="David"/>
          <w:rtl/>
          <w:lang w:eastAsia="he-IL"/>
        </w:rPr>
        <w:t>.  ואולם כדי  לצאת ידי כל הדעות ראוי להבטיח שכרטיסי-האשראי של הקונים יחויבו רק במוצ"ש, והדבר יפורסם באתר בצורה בולטת</w:t>
      </w:r>
      <w:r w:rsidRPr="009E032E">
        <w:rPr>
          <w:rFonts w:cs="David" w:hint="cs"/>
          <w:vertAlign w:val="superscript"/>
          <w:rtl/>
          <w:lang w:eastAsia="he-IL"/>
        </w:rPr>
        <w:t>22</w:t>
      </w:r>
      <w:r w:rsidRPr="009E032E">
        <w:rPr>
          <w:rFonts w:cs="David"/>
          <w:rtl/>
          <w:lang w:eastAsia="he-IL"/>
        </w:rPr>
        <w:t xml:space="preserve">. </w:t>
      </w:r>
    </w:p>
    <w:p w14:paraId="35489CB3" w14:textId="77777777" w:rsidR="009E032E" w:rsidRPr="00B26AC4" w:rsidRDefault="009E032E" w:rsidP="009E032E">
      <w:pPr>
        <w:ind w:left="17"/>
        <w:contextualSpacing/>
        <w:rPr>
          <w:rFonts w:cs="David"/>
          <w:sz w:val="18"/>
          <w:szCs w:val="18"/>
          <w:rtl/>
          <w:lang w:eastAsia="he-IL"/>
        </w:rPr>
      </w:pPr>
    </w:p>
    <w:p w14:paraId="3DB04696" w14:textId="77777777" w:rsidR="009E032E" w:rsidRPr="009E032E" w:rsidRDefault="009E032E" w:rsidP="009E032E">
      <w:pPr>
        <w:ind w:left="17"/>
        <w:contextualSpacing/>
        <w:rPr>
          <w:rFonts w:cs="David"/>
          <w:b/>
          <w:bCs/>
          <w:u w:val="single"/>
          <w:rtl/>
          <w:lang w:eastAsia="he-IL"/>
        </w:rPr>
      </w:pPr>
      <w:r w:rsidRPr="009E032E">
        <w:rPr>
          <w:rFonts w:cs="David"/>
          <w:b/>
          <w:bCs/>
          <w:rtl/>
          <w:lang w:eastAsia="he-IL"/>
        </w:rPr>
        <w:t xml:space="preserve">ג. </w:t>
      </w:r>
      <w:r w:rsidRPr="009E032E">
        <w:rPr>
          <w:rFonts w:cs="David"/>
          <w:b/>
          <w:bCs/>
          <w:u w:val="single"/>
          <w:rtl/>
          <w:lang w:eastAsia="he-IL"/>
        </w:rPr>
        <w:t>שכר שבת</w:t>
      </w:r>
    </w:p>
    <w:p w14:paraId="2E90ADE1" w14:textId="77777777" w:rsidR="009E032E" w:rsidRPr="009E032E" w:rsidRDefault="009E032E" w:rsidP="009E032E">
      <w:pPr>
        <w:ind w:left="17"/>
        <w:contextualSpacing/>
        <w:rPr>
          <w:rFonts w:cs="David"/>
          <w:rtl/>
          <w:lang w:eastAsia="he-IL"/>
        </w:rPr>
      </w:pPr>
      <w:r w:rsidRPr="009E032E">
        <w:rPr>
          <w:rFonts w:cs="David"/>
          <w:rtl/>
          <w:lang w:eastAsia="he-IL"/>
        </w:rPr>
        <w:t>חז"ל אסרו לקחת "שכר עבודת שבת" אפילו ביצוע על מלאכה המותרת</w:t>
      </w:r>
      <w:r w:rsidRPr="009E032E">
        <w:rPr>
          <w:rFonts w:cs="David" w:hint="cs"/>
          <w:vertAlign w:val="superscript"/>
          <w:rtl/>
          <w:lang w:eastAsia="he-IL"/>
        </w:rPr>
        <w:t>23</w:t>
      </w:r>
      <w:r w:rsidRPr="009E032E">
        <w:rPr>
          <w:rFonts w:cs="David"/>
          <w:rtl/>
          <w:lang w:eastAsia="he-IL"/>
        </w:rPr>
        <w:t>, ויש פוסקים שכתבו דהוא הדין שאסור לקחת שכר על השכרת כליו וחפציו בשבת</w:t>
      </w:r>
      <w:r w:rsidRPr="009E032E">
        <w:rPr>
          <w:rFonts w:cs="David" w:hint="cs"/>
          <w:vertAlign w:val="superscript"/>
          <w:rtl/>
          <w:lang w:eastAsia="he-IL"/>
        </w:rPr>
        <w:t>24</w:t>
      </w:r>
      <w:r w:rsidRPr="009E032E">
        <w:rPr>
          <w:rFonts w:cs="David"/>
          <w:rtl/>
          <w:lang w:eastAsia="he-IL"/>
        </w:rPr>
        <w:t>, וכן נפסק בשו"ע</w:t>
      </w:r>
      <w:r w:rsidRPr="009E032E">
        <w:rPr>
          <w:rFonts w:cs="David" w:hint="cs"/>
          <w:vertAlign w:val="superscript"/>
          <w:rtl/>
          <w:lang w:eastAsia="he-IL"/>
        </w:rPr>
        <w:t>25</w:t>
      </w:r>
      <w:r w:rsidRPr="009E032E">
        <w:rPr>
          <w:rFonts w:cs="David"/>
          <w:rtl/>
          <w:lang w:eastAsia="he-IL"/>
        </w:rPr>
        <w:t>.</w:t>
      </w:r>
    </w:p>
    <w:p w14:paraId="7F6B4BDA" w14:textId="77777777" w:rsidR="009E032E" w:rsidRPr="009E032E" w:rsidRDefault="009E032E" w:rsidP="009E032E">
      <w:pPr>
        <w:ind w:left="17"/>
        <w:contextualSpacing/>
        <w:rPr>
          <w:rFonts w:cs="David"/>
          <w:rtl/>
          <w:lang w:eastAsia="he-IL"/>
        </w:rPr>
      </w:pPr>
      <w:r w:rsidRPr="009E032E">
        <w:rPr>
          <w:rFonts w:cs="David"/>
          <w:rtl/>
          <w:lang w:eastAsia="he-IL"/>
        </w:rPr>
        <w:t>יש לדון, אם יש משום "שכר שבת" בנטילת תשלום עבור שירותים המסופקים באינטרנט, גם בשבת, או עבור קניית חפץ שהוזמן בשבת באתר מסחרי פתוח.</w:t>
      </w:r>
    </w:p>
    <w:p w14:paraId="5249F676" w14:textId="77777777" w:rsidR="009E032E" w:rsidRPr="009E032E" w:rsidRDefault="009E032E" w:rsidP="009E032E">
      <w:pPr>
        <w:ind w:left="17"/>
        <w:contextualSpacing/>
        <w:rPr>
          <w:rFonts w:cs="David"/>
          <w:rtl/>
          <w:lang w:eastAsia="he-IL"/>
        </w:rPr>
      </w:pPr>
      <w:r w:rsidRPr="009E032E">
        <w:rPr>
          <w:rFonts w:cs="David"/>
          <w:rtl/>
          <w:lang w:eastAsia="he-IL"/>
        </w:rPr>
        <w:t>נראה שאם מדובר בתשלום חודשי/שנתי קבוע עבור הזכות להיכנס לאתר בכל זמן, ודאי שאין בעיה, מכיוון שזה נחשב כשכר שבת בהבלעה, שמותר</w:t>
      </w:r>
      <w:r w:rsidRPr="009E032E">
        <w:rPr>
          <w:rFonts w:cs="David" w:hint="cs"/>
          <w:vertAlign w:val="superscript"/>
          <w:rtl/>
          <w:lang w:eastAsia="he-IL"/>
        </w:rPr>
        <w:t>26</w:t>
      </w:r>
      <w:r w:rsidRPr="009E032E">
        <w:rPr>
          <w:rFonts w:cs="David"/>
          <w:rtl/>
          <w:lang w:eastAsia="he-IL"/>
        </w:rPr>
        <w:t>. וכן הוא באשר לתשלום על קניית חפץ שהוזמן באינטרנט בשבת, ודאי שאין בו משום שכר שבת</w:t>
      </w:r>
      <w:r w:rsidRPr="009E032E">
        <w:rPr>
          <w:rFonts w:cs="David" w:hint="cs"/>
          <w:vertAlign w:val="superscript"/>
          <w:rtl/>
          <w:lang w:eastAsia="he-IL"/>
        </w:rPr>
        <w:t>27</w:t>
      </w:r>
      <w:r w:rsidRPr="009E032E">
        <w:rPr>
          <w:rFonts w:cs="David"/>
          <w:rtl/>
          <w:lang w:eastAsia="he-IL"/>
        </w:rPr>
        <w:t>.</w:t>
      </w:r>
    </w:p>
    <w:p w14:paraId="7A80E7E7" w14:textId="77777777" w:rsidR="009E032E" w:rsidRPr="00B26AC4" w:rsidRDefault="009E032E" w:rsidP="009E032E">
      <w:pPr>
        <w:ind w:left="17"/>
        <w:contextualSpacing/>
        <w:rPr>
          <w:rFonts w:cs="David"/>
          <w:sz w:val="18"/>
          <w:szCs w:val="18"/>
          <w:rtl/>
          <w:lang w:eastAsia="he-IL"/>
        </w:rPr>
      </w:pPr>
    </w:p>
    <w:p w14:paraId="3E4D7D5B" w14:textId="77777777" w:rsidR="009E032E" w:rsidRPr="009E032E" w:rsidRDefault="009E032E" w:rsidP="009E032E">
      <w:pPr>
        <w:ind w:left="17"/>
        <w:contextualSpacing/>
        <w:rPr>
          <w:rFonts w:cs="David"/>
          <w:rtl/>
          <w:lang w:eastAsia="he-IL"/>
        </w:rPr>
      </w:pPr>
      <w:r w:rsidRPr="009E032E">
        <w:rPr>
          <w:rFonts w:cs="David"/>
          <w:rtl/>
          <w:lang w:eastAsia="he-IL"/>
        </w:rPr>
        <w:t xml:space="preserve">אך תשלום חד-פעמי בעבור אספקת מידע, צפייה בסרט, שמיעת מוזיקה וכדומה אכן אסור, מפני שהוא דומה לתשלום שכר בעבור השכרת כלים בשבת, וכנ"ל, וכך הדין גם  לגבי בעל שוק וירטואלי הנוטל אחוזים מכל </w:t>
      </w:r>
      <w:proofErr w:type="spellStart"/>
      <w:r w:rsidRPr="009E032E">
        <w:rPr>
          <w:rFonts w:cs="David"/>
          <w:rtl/>
          <w:lang w:eastAsia="he-IL"/>
        </w:rPr>
        <w:t>עיסקה</w:t>
      </w:r>
      <w:proofErr w:type="spellEnd"/>
      <w:r w:rsidRPr="009E032E">
        <w:rPr>
          <w:rFonts w:cs="David"/>
          <w:rtl/>
          <w:lang w:eastAsia="he-IL"/>
        </w:rPr>
        <w:t xml:space="preserve"> שמתבצעות בו</w:t>
      </w:r>
      <w:r w:rsidRPr="009E032E">
        <w:rPr>
          <w:rFonts w:cs="David" w:hint="cs"/>
          <w:vertAlign w:val="superscript"/>
          <w:rtl/>
          <w:lang w:eastAsia="he-IL"/>
        </w:rPr>
        <w:t>28</w:t>
      </w:r>
      <w:r w:rsidRPr="009E032E">
        <w:rPr>
          <w:rFonts w:cs="David"/>
          <w:rtl/>
          <w:lang w:eastAsia="he-IL"/>
        </w:rPr>
        <w:t>. לכן מותר להפעיל את האתר רק בשותפות יום כנגד יום עם שותף גוי</w:t>
      </w:r>
      <w:r w:rsidRPr="009E032E">
        <w:rPr>
          <w:rFonts w:cs="David" w:hint="cs"/>
          <w:vertAlign w:val="superscript"/>
          <w:rtl/>
          <w:lang w:eastAsia="he-IL"/>
        </w:rPr>
        <w:t>29</w:t>
      </w:r>
      <w:r w:rsidRPr="009E032E">
        <w:rPr>
          <w:rFonts w:cs="David"/>
          <w:rtl/>
          <w:lang w:eastAsia="he-IL"/>
        </w:rPr>
        <w:t>, ורק בשעת דחק והפסד גדול יש על מי לסמוך גם למי שנוטל את האחוזים ללא שותפות עם גוי</w:t>
      </w:r>
      <w:r w:rsidRPr="009E032E">
        <w:rPr>
          <w:rFonts w:cs="David" w:hint="cs"/>
          <w:vertAlign w:val="superscript"/>
          <w:rtl/>
          <w:lang w:eastAsia="he-IL"/>
        </w:rPr>
        <w:t>30</w:t>
      </w:r>
      <w:r w:rsidRPr="009E032E">
        <w:rPr>
          <w:rFonts w:cs="David"/>
          <w:rtl/>
          <w:lang w:eastAsia="he-IL"/>
        </w:rPr>
        <w:t>.</w:t>
      </w:r>
    </w:p>
    <w:p w14:paraId="3DCEF063" w14:textId="77777777" w:rsidR="009E032E" w:rsidRPr="00B26AC4" w:rsidRDefault="009E032E" w:rsidP="009E032E">
      <w:pPr>
        <w:ind w:left="17"/>
        <w:contextualSpacing/>
        <w:rPr>
          <w:rFonts w:cs="David"/>
          <w:sz w:val="18"/>
          <w:szCs w:val="18"/>
          <w:rtl/>
          <w:lang w:eastAsia="he-IL"/>
        </w:rPr>
      </w:pPr>
    </w:p>
    <w:p w14:paraId="46E8E81F" w14:textId="77777777" w:rsidR="009E032E" w:rsidRPr="009E032E" w:rsidRDefault="009E032E" w:rsidP="009E032E">
      <w:pPr>
        <w:ind w:left="17"/>
        <w:contextualSpacing/>
        <w:rPr>
          <w:rFonts w:cs="David"/>
          <w:rtl/>
          <w:lang w:eastAsia="he-IL"/>
        </w:rPr>
      </w:pPr>
      <w:r w:rsidRPr="009E032E">
        <w:rPr>
          <w:rFonts w:cs="David" w:hint="cs"/>
          <w:rtl/>
          <w:lang w:eastAsia="he-IL"/>
        </w:rPr>
        <w:t>(בע"ה, המשך יבוא...)</w:t>
      </w:r>
    </w:p>
    <w:p w14:paraId="701DC526" w14:textId="77777777" w:rsidR="009E032E" w:rsidRPr="00B26AC4" w:rsidRDefault="009E032E" w:rsidP="009E032E">
      <w:pPr>
        <w:ind w:left="17"/>
        <w:contextualSpacing/>
        <w:rPr>
          <w:rFonts w:cs="David"/>
          <w:sz w:val="18"/>
          <w:szCs w:val="18"/>
          <w:rtl/>
          <w:lang w:eastAsia="he-IL"/>
        </w:rPr>
      </w:pPr>
    </w:p>
    <w:p w14:paraId="4121457B" w14:textId="77777777" w:rsidR="009E032E" w:rsidRPr="009E032E" w:rsidRDefault="009E032E" w:rsidP="009E032E">
      <w:pPr>
        <w:ind w:left="17"/>
        <w:contextualSpacing/>
        <w:rPr>
          <w:rFonts w:cs="David"/>
          <w:sz w:val="10"/>
          <w:szCs w:val="10"/>
          <w:rtl/>
          <w:lang w:eastAsia="he-IL"/>
        </w:rPr>
      </w:pPr>
      <w:r w:rsidRPr="009E032E">
        <w:rPr>
          <w:rFonts w:cs="David" w:hint="cs"/>
          <w:sz w:val="10"/>
          <w:szCs w:val="10"/>
          <w:rtl/>
          <w:lang w:eastAsia="he-IL"/>
        </w:rPr>
        <w:t>________________________________________________________</w:t>
      </w:r>
    </w:p>
    <w:p w14:paraId="34735122" w14:textId="77777777" w:rsidR="009E032E" w:rsidRPr="009E032E" w:rsidRDefault="009E032E" w:rsidP="009E032E">
      <w:pPr>
        <w:ind w:left="17"/>
        <w:contextualSpacing/>
        <w:rPr>
          <w:rFonts w:cs="David"/>
          <w:sz w:val="10"/>
          <w:szCs w:val="10"/>
          <w:rtl/>
          <w:lang w:eastAsia="he-IL"/>
        </w:rPr>
      </w:pPr>
    </w:p>
    <w:p w14:paraId="46FC49D6" w14:textId="77777777" w:rsidR="009E032E" w:rsidRPr="009B7E56" w:rsidRDefault="009E032E" w:rsidP="009E032E">
      <w:pPr>
        <w:rPr>
          <w:rFonts w:ascii="David" w:hAnsi="David" w:cs="David"/>
          <w:sz w:val="21"/>
          <w:szCs w:val="21"/>
          <w:rtl/>
          <w:lang w:eastAsia="he-IL"/>
        </w:rPr>
      </w:pPr>
      <w:r w:rsidRPr="009B7E56">
        <w:rPr>
          <w:rFonts w:ascii="David" w:hAnsi="David" w:cs="David"/>
          <w:sz w:val="21"/>
          <w:szCs w:val="21"/>
          <w:vertAlign w:val="superscript"/>
          <w:rtl/>
          <w:lang w:eastAsia="he-IL"/>
        </w:rPr>
        <w:t>17</w:t>
      </w:r>
      <w:r w:rsidRPr="009B7E56">
        <w:rPr>
          <w:rFonts w:ascii="David" w:hAnsi="David" w:cs="David"/>
          <w:sz w:val="21"/>
          <w:szCs w:val="21"/>
          <w:rtl/>
          <w:lang w:eastAsia="he-IL"/>
        </w:rPr>
        <w:t xml:space="preserve"> שבת (</w:t>
      </w:r>
      <w:proofErr w:type="spellStart"/>
      <w:r w:rsidRPr="009B7E56">
        <w:rPr>
          <w:rFonts w:ascii="David" w:hAnsi="David" w:cs="David"/>
          <w:sz w:val="21"/>
          <w:szCs w:val="21"/>
          <w:rtl/>
          <w:lang w:eastAsia="he-IL"/>
        </w:rPr>
        <w:t>קנ</w:t>
      </w:r>
      <w:proofErr w:type="spellEnd"/>
      <w:r w:rsidRPr="009B7E56">
        <w:rPr>
          <w:rFonts w:ascii="David" w:hAnsi="David" w:cs="David"/>
          <w:sz w:val="21"/>
          <w:szCs w:val="21"/>
          <w:rtl/>
          <w:lang w:eastAsia="he-IL"/>
        </w:rPr>
        <w:t xml:space="preserve"> ע"א), שו"ע אורח חיים (סי' </w:t>
      </w:r>
      <w:proofErr w:type="spellStart"/>
      <w:r w:rsidRPr="009B7E56">
        <w:rPr>
          <w:rFonts w:ascii="David" w:hAnsi="David" w:cs="David"/>
          <w:sz w:val="21"/>
          <w:szCs w:val="21"/>
          <w:rtl/>
          <w:lang w:eastAsia="he-IL"/>
        </w:rPr>
        <w:t>שו</w:t>
      </w:r>
      <w:proofErr w:type="spellEnd"/>
      <w:r w:rsidRPr="009B7E56">
        <w:rPr>
          <w:rFonts w:ascii="David" w:hAnsi="David" w:cs="David"/>
          <w:sz w:val="21"/>
          <w:szCs w:val="21"/>
          <w:rtl/>
          <w:lang w:eastAsia="he-IL"/>
        </w:rPr>
        <w:t xml:space="preserve"> א).</w:t>
      </w:r>
    </w:p>
    <w:p w14:paraId="57A97154" w14:textId="77777777" w:rsidR="009E032E" w:rsidRPr="009B7E56" w:rsidRDefault="009E032E" w:rsidP="009E032E">
      <w:pPr>
        <w:ind w:left="203" w:hanging="203"/>
        <w:rPr>
          <w:rFonts w:ascii="David" w:hAnsi="David" w:cs="David"/>
          <w:sz w:val="21"/>
          <w:szCs w:val="21"/>
          <w:rtl/>
          <w:lang w:eastAsia="he-IL"/>
        </w:rPr>
      </w:pPr>
      <w:r w:rsidRPr="009B7E56">
        <w:rPr>
          <w:rFonts w:ascii="David" w:hAnsi="David" w:cs="David"/>
          <w:sz w:val="21"/>
          <w:szCs w:val="21"/>
          <w:vertAlign w:val="superscript"/>
          <w:rtl/>
          <w:lang w:eastAsia="he-IL"/>
        </w:rPr>
        <w:t>18</w:t>
      </w:r>
      <w:r w:rsidRPr="009B7E56">
        <w:rPr>
          <w:rFonts w:ascii="David" w:hAnsi="David" w:cs="David"/>
          <w:sz w:val="21"/>
          <w:szCs w:val="21"/>
          <w:rtl/>
          <w:lang w:eastAsia="he-IL"/>
        </w:rPr>
        <w:t xml:space="preserve">  יש להעיר שדעת "נתיבות המשפט" (חושן משפט סי' </w:t>
      </w:r>
      <w:proofErr w:type="spellStart"/>
      <w:r w:rsidRPr="009B7E56">
        <w:rPr>
          <w:rFonts w:ascii="David" w:hAnsi="David" w:cs="David"/>
          <w:sz w:val="21"/>
          <w:szCs w:val="21"/>
          <w:rtl/>
          <w:lang w:eastAsia="he-IL"/>
        </w:rPr>
        <w:t>רלד</w:t>
      </w:r>
      <w:proofErr w:type="spellEnd"/>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דשגגה</w:t>
      </w:r>
      <w:proofErr w:type="spellEnd"/>
      <w:r w:rsidRPr="009B7E56">
        <w:rPr>
          <w:rFonts w:ascii="David" w:hAnsi="David" w:cs="David"/>
          <w:sz w:val="21"/>
          <w:szCs w:val="21"/>
          <w:rtl/>
          <w:lang w:eastAsia="he-IL"/>
        </w:rPr>
        <w:t xml:space="preserve"> באיסור דרבנן אין בה איסור כלל. לפי זה ניתן להשליך זאת לנדון דידן ולהחשיב מחלל שבת זה כשוגג (מדין "תינוק שנשבה" או "ציבור ששגג" וכיו"ב), אך מלבד שכל זה אינו מוכרח, עיקר דינו של ה"נתיבות" אינו מוסכם. </w:t>
      </w:r>
    </w:p>
    <w:p w14:paraId="1A6D9483" w14:textId="77777777" w:rsidR="009E032E" w:rsidRPr="009B7E56" w:rsidRDefault="009E032E" w:rsidP="009E032E">
      <w:pPr>
        <w:ind w:left="203" w:right="23" w:hanging="203"/>
        <w:rPr>
          <w:rFonts w:ascii="David" w:hAnsi="David" w:cs="David"/>
          <w:sz w:val="21"/>
          <w:szCs w:val="21"/>
          <w:rtl/>
          <w:lang w:eastAsia="he-IL"/>
        </w:rPr>
      </w:pPr>
      <w:r w:rsidRPr="009B7E56">
        <w:rPr>
          <w:rFonts w:ascii="David" w:hAnsi="David" w:cs="David"/>
          <w:sz w:val="21"/>
          <w:szCs w:val="21"/>
          <w:vertAlign w:val="superscript"/>
          <w:rtl/>
          <w:lang w:eastAsia="he-IL"/>
        </w:rPr>
        <w:lastRenderedPageBreak/>
        <w:t>19</w:t>
      </w:r>
      <w:r w:rsidRPr="009B7E56">
        <w:rPr>
          <w:rFonts w:ascii="David" w:hAnsi="David" w:cs="David"/>
          <w:sz w:val="21"/>
          <w:szCs w:val="21"/>
          <w:rtl/>
          <w:lang w:eastAsia="he-IL"/>
        </w:rPr>
        <w:t xml:space="preserve"> פוסקים דנים בשאלה, כיצד ניתן לעשות קנין בזכויות כגון זכויות שימוש, שכן זכות הינה דבר שאין בו ממש (שו"ע חושן משפט סי' ריב, א). גם בהזמנה באמצעות האינטרנט של חפץ ספציפי (כגון יהלום ממוספר) ודאי שאין קניין בחפץ עצמו, שהרי כוונת הסוחרים באינטרנט היא, שכל עוד החפץ לא הגיע בפועל לידי הצרכן, האחריות היא על הספק - ונמצא שאין כוונתם לקניין גמור. אמנם יש כאן התחייבות הדדית, שהרי חברת האשראי מתחייבת לשלם למוכר בשם הקונה, ובתמורה מתחייב המוכר לספק את החפץ. אם מדובר בחפץ לא-ספציפי, מבואר </w:t>
      </w:r>
      <w:proofErr w:type="spellStart"/>
      <w:r w:rsidRPr="009B7E56">
        <w:rPr>
          <w:rFonts w:ascii="David" w:hAnsi="David" w:cs="David"/>
          <w:sz w:val="21"/>
          <w:szCs w:val="21"/>
          <w:rtl/>
          <w:lang w:eastAsia="he-IL"/>
        </w:rPr>
        <w:t>בש"ך</w:t>
      </w:r>
      <w:proofErr w:type="spellEnd"/>
      <w:r w:rsidRPr="009B7E56">
        <w:rPr>
          <w:rFonts w:ascii="David" w:hAnsi="David" w:cs="David"/>
          <w:sz w:val="21"/>
          <w:szCs w:val="21"/>
          <w:rtl/>
          <w:lang w:eastAsia="he-IL"/>
        </w:rPr>
        <w:t xml:space="preserve"> (שו"ע חושן משפט סי' לט </w:t>
      </w:r>
      <w:proofErr w:type="spellStart"/>
      <w:r w:rsidRPr="009B7E56">
        <w:rPr>
          <w:rFonts w:ascii="David" w:hAnsi="David" w:cs="David"/>
          <w:sz w:val="21"/>
          <w:szCs w:val="21"/>
          <w:rtl/>
          <w:lang w:eastAsia="he-IL"/>
        </w:rPr>
        <w:t>ס"ק</w:t>
      </w:r>
      <w:proofErr w:type="spellEnd"/>
      <w:r w:rsidRPr="009B7E56">
        <w:rPr>
          <w:rFonts w:ascii="David" w:hAnsi="David" w:cs="David"/>
          <w:sz w:val="21"/>
          <w:szCs w:val="21"/>
          <w:rtl/>
          <w:lang w:eastAsia="he-IL"/>
        </w:rPr>
        <w:t xml:space="preserve"> מט ), כי לדעת הרמב"ן וסיעתו יכולה התחייבות ליצור התחייבות נגדית (אומנם מסקנת </w:t>
      </w:r>
      <w:proofErr w:type="spellStart"/>
      <w:r w:rsidRPr="009B7E56">
        <w:rPr>
          <w:rFonts w:ascii="David" w:hAnsi="David" w:cs="David"/>
          <w:sz w:val="21"/>
          <w:szCs w:val="21"/>
          <w:rtl/>
          <w:lang w:eastAsia="he-IL"/>
        </w:rPr>
        <w:t>הש"ך</w:t>
      </w:r>
      <w:proofErr w:type="spellEnd"/>
      <w:r w:rsidRPr="009B7E56">
        <w:rPr>
          <w:rFonts w:ascii="David" w:hAnsi="David" w:cs="David"/>
          <w:sz w:val="21"/>
          <w:szCs w:val="21"/>
          <w:rtl/>
          <w:lang w:eastAsia="he-IL"/>
        </w:rPr>
        <w:t xml:space="preserve"> שם </w:t>
      </w:r>
      <w:proofErr w:type="spellStart"/>
      <w:r w:rsidRPr="009B7E56">
        <w:rPr>
          <w:rFonts w:ascii="David" w:hAnsi="David" w:cs="David"/>
          <w:sz w:val="21"/>
          <w:szCs w:val="21"/>
          <w:rtl/>
          <w:lang w:eastAsia="he-IL"/>
        </w:rPr>
        <w:t>כרשב"א</w:t>
      </w:r>
      <w:proofErr w:type="spellEnd"/>
      <w:r w:rsidRPr="009B7E56">
        <w:rPr>
          <w:rFonts w:ascii="David" w:hAnsi="David" w:cs="David"/>
          <w:sz w:val="21"/>
          <w:szCs w:val="21"/>
          <w:rtl/>
          <w:lang w:eastAsia="he-IL"/>
        </w:rPr>
        <w:t xml:space="preserve"> שהתחייבות לא נחשבת כקניין כלל). ואם מדובר  בחפץ ספציפי, תלויה שאלת </w:t>
      </w:r>
      <w:proofErr w:type="spellStart"/>
      <w:r w:rsidRPr="009B7E56">
        <w:rPr>
          <w:rFonts w:ascii="David" w:hAnsi="David" w:cs="David"/>
          <w:sz w:val="21"/>
          <w:szCs w:val="21"/>
          <w:rtl/>
          <w:lang w:eastAsia="he-IL"/>
        </w:rPr>
        <w:t>ההתחיבות</w:t>
      </w:r>
      <w:proofErr w:type="spellEnd"/>
      <w:r w:rsidRPr="009B7E56">
        <w:rPr>
          <w:rFonts w:ascii="David" w:hAnsi="David" w:cs="David"/>
          <w:sz w:val="21"/>
          <w:szCs w:val="21"/>
          <w:rtl/>
          <w:lang w:eastAsia="he-IL"/>
        </w:rPr>
        <w:t xml:space="preserve">  במחלוקת בין "קצות החושן" (שם, סי' </w:t>
      </w:r>
      <w:proofErr w:type="spellStart"/>
      <w:r w:rsidRPr="009B7E56">
        <w:rPr>
          <w:rFonts w:ascii="David" w:hAnsi="David" w:cs="David"/>
          <w:sz w:val="21"/>
          <w:szCs w:val="21"/>
          <w:rtl/>
          <w:lang w:eastAsia="he-IL"/>
        </w:rPr>
        <w:t>רג</w:t>
      </w:r>
      <w:proofErr w:type="spellEnd"/>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ס"ק</w:t>
      </w:r>
      <w:proofErr w:type="spellEnd"/>
      <w:r w:rsidRPr="009B7E56">
        <w:rPr>
          <w:rFonts w:ascii="David" w:hAnsi="David" w:cs="David"/>
          <w:sz w:val="21"/>
          <w:szCs w:val="21"/>
          <w:rtl/>
          <w:lang w:eastAsia="he-IL"/>
        </w:rPr>
        <w:t xml:space="preserve"> ב) לבין "נתיבות המשפט" (שם </w:t>
      </w:r>
      <w:proofErr w:type="spellStart"/>
      <w:r w:rsidRPr="009B7E56">
        <w:rPr>
          <w:rFonts w:ascii="David" w:hAnsi="David" w:cs="David"/>
          <w:sz w:val="21"/>
          <w:szCs w:val="21"/>
          <w:rtl/>
          <w:lang w:eastAsia="he-IL"/>
        </w:rPr>
        <w:t>ס"ק</w:t>
      </w:r>
      <w:proofErr w:type="spellEnd"/>
      <w:r w:rsidRPr="009B7E56">
        <w:rPr>
          <w:rFonts w:ascii="David" w:hAnsi="David" w:cs="David"/>
          <w:sz w:val="21"/>
          <w:szCs w:val="21"/>
          <w:rtl/>
          <w:lang w:eastAsia="he-IL"/>
        </w:rPr>
        <w:t xml:space="preserve"> ו) אם ניתן להתחייב לתת חפץ ספציפי. אך גם אם נאמר שאין כאן "חלות" קניין ממש - או שאפילו יש כאן קניין, אלא שלא הקונה נחשב לקונה כי אם חברת האשראי שקונה עבורו, והוא קונה רק מדין "עבד כנעני" (עיין קידושין ז), בכל זאת נאמר שיש כאן עבירה של איסור מקח וממכר בשבת, ע"פ דברי ה"חלקת יעקב" (אורח חיים סי' סח) שפשוט לו, שהסכמה של שני צדדים בשבת לקנות ולמכור כלולה באיסור משא-ומתן בשבת, גם אם הקניין כולו יתבצע רק במוצאי-שבת. וכן ניתן להוכיח מרמב"ם (פ"ג מהלכות שבת) שכותב, שמקח וממכר בשבת אסור "אחד בפה ואחד במסירה"... והרי בפה אין קניין חל , ובכל זאת אסר. מכאן מוכח שעצם ההסכמה לקנות ולמכור אסורה אף על פי שלא נעשה קניין בשבת.</w:t>
      </w:r>
    </w:p>
    <w:p w14:paraId="78E715C4" w14:textId="77777777" w:rsidR="009E032E" w:rsidRPr="009B7E56" w:rsidRDefault="009E032E" w:rsidP="009E032E">
      <w:pPr>
        <w:ind w:left="203" w:hanging="203"/>
        <w:rPr>
          <w:rFonts w:ascii="David" w:hAnsi="David" w:cs="David"/>
          <w:sz w:val="21"/>
          <w:szCs w:val="21"/>
          <w:rtl/>
          <w:lang w:eastAsia="he-IL"/>
        </w:rPr>
      </w:pPr>
      <w:r w:rsidRPr="009B7E56">
        <w:rPr>
          <w:rFonts w:ascii="David" w:hAnsi="David" w:cs="David"/>
          <w:sz w:val="21"/>
          <w:szCs w:val="21"/>
          <w:vertAlign w:val="superscript"/>
          <w:rtl/>
          <w:lang w:eastAsia="he-IL"/>
        </w:rPr>
        <w:t>20</w:t>
      </w:r>
      <w:r w:rsidRPr="009B7E56">
        <w:rPr>
          <w:rFonts w:ascii="David" w:hAnsi="David" w:cs="David"/>
          <w:sz w:val="21"/>
          <w:szCs w:val="21"/>
          <w:rtl/>
          <w:lang w:eastAsia="he-IL"/>
        </w:rPr>
        <w:t xml:space="preserve"> שהרי התחייבות כספית בשבת לצורך חולין אסורה, עיין ב"משנה ברורה" (סי' </w:t>
      </w:r>
      <w:proofErr w:type="spellStart"/>
      <w:r w:rsidRPr="009B7E56">
        <w:rPr>
          <w:rFonts w:ascii="David" w:hAnsi="David" w:cs="David"/>
          <w:sz w:val="21"/>
          <w:szCs w:val="21"/>
          <w:rtl/>
          <w:lang w:eastAsia="he-IL"/>
        </w:rPr>
        <w:t>שו</w:t>
      </w:r>
      <w:proofErr w:type="spellEnd"/>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ס"ק</w:t>
      </w:r>
      <w:proofErr w:type="spellEnd"/>
      <w:r w:rsidRPr="009B7E56">
        <w:rPr>
          <w:rFonts w:ascii="David" w:hAnsi="David" w:cs="David"/>
          <w:sz w:val="21"/>
          <w:szCs w:val="21"/>
          <w:rtl/>
          <w:lang w:eastAsia="he-IL"/>
        </w:rPr>
        <w:t xml:space="preserve"> לג) המתיר להתחייב בשבת ליתן לחתן דמים, הוא רק משום שיכול לחזור בו. ומשמע קצת שם,  שלולי יכול היה לחזור בו, היה בכך גם איסור מקח וממכר, אף-על-פי שזו התחייבות חד-צדדית.</w:t>
      </w:r>
    </w:p>
    <w:p w14:paraId="543AF889" w14:textId="77777777" w:rsidR="009E032E" w:rsidRPr="009B7E56" w:rsidRDefault="009E032E" w:rsidP="009E032E">
      <w:pPr>
        <w:ind w:left="203" w:hanging="203"/>
        <w:rPr>
          <w:rFonts w:ascii="David" w:hAnsi="David" w:cs="David"/>
          <w:sz w:val="21"/>
          <w:szCs w:val="21"/>
          <w:rtl/>
          <w:lang w:eastAsia="he-IL"/>
        </w:rPr>
      </w:pPr>
      <w:r w:rsidRPr="009B7E56">
        <w:rPr>
          <w:rFonts w:ascii="David" w:hAnsi="David" w:cs="David"/>
          <w:sz w:val="21"/>
          <w:szCs w:val="21"/>
          <w:vertAlign w:val="superscript"/>
          <w:rtl/>
          <w:lang w:eastAsia="he-IL"/>
        </w:rPr>
        <w:footnoteRef/>
      </w:r>
      <w:r w:rsidRPr="009B7E56">
        <w:rPr>
          <w:rFonts w:ascii="David" w:hAnsi="David" w:cs="David"/>
          <w:sz w:val="21"/>
          <w:szCs w:val="21"/>
          <w:vertAlign w:val="superscript"/>
          <w:rtl/>
          <w:lang w:eastAsia="he-IL"/>
        </w:rPr>
        <w:t>2</w:t>
      </w:r>
      <w:r w:rsidRPr="009B7E56">
        <w:rPr>
          <w:rFonts w:ascii="David" w:hAnsi="David" w:cs="David"/>
          <w:sz w:val="21"/>
          <w:szCs w:val="21"/>
          <w:rtl/>
          <w:lang w:eastAsia="he-IL"/>
        </w:rPr>
        <w:t xml:space="preserve"> בשו"ת </w:t>
      </w:r>
      <w:proofErr w:type="spellStart"/>
      <w:r w:rsidRPr="009B7E56">
        <w:rPr>
          <w:rFonts w:ascii="David" w:hAnsi="David" w:cs="David"/>
          <w:sz w:val="21"/>
          <w:szCs w:val="21"/>
          <w:rtl/>
          <w:lang w:eastAsia="he-IL"/>
        </w:rPr>
        <w:t>רעק"א</w:t>
      </w:r>
      <w:proofErr w:type="spellEnd"/>
      <w:r w:rsidRPr="009B7E56">
        <w:rPr>
          <w:rFonts w:ascii="David" w:hAnsi="David" w:cs="David"/>
          <w:sz w:val="21"/>
          <w:szCs w:val="21"/>
          <w:rtl/>
          <w:lang w:eastAsia="he-IL"/>
        </w:rPr>
        <w:t xml:space="preserve"> (סי' קנח) אסר לעשות מעשה קניין בחול כשמתנה,] </w:t>
      </w:r>
      <w:proofErr w:type="spellStart"/>
      <w:r w:rsidRPr="009B7E56">
        <w:rPr>
          <w:rFonts w:ascii="David" w:hAnsi="David" w:cs="David"/>
          <w:sz w:val="21"/>
          <w:szCs w:val="21"/>
          <w:rtl/>
          <w:lang w:eastAsia="he-IL"/>
        </w:rPr>
        <w:t>שה"חלות</w:t>
      </w:r>
      <w:proofErr w:type="spellEnd"/>
      <w:r w:rsidRPr="009B7E56">
        <w:rPr>
          <w:rFonts w:ascii="David" w:hAnsi="David" w:cs="David"/>
          <w:sz w:val="21"/>
          <w:szCs w:val="21"/>
          <w:rtl/>
          <w:lang w:eastAsia="he-IL"/>
        </w:rPr>
        <w:t xml:space="preserve">" תחול רק בשבת, וכך פסקו עוד אחרונים. ומשמע שלדעתם אסור ליצור מצב שבו תחול "חלות" קניינית בשבת, גם אם בשבת לא ייעשה כל מעשה. ברם, (א) בשו"ת </w:t>
      </w:r>
      <w:proofErr w:type="spellStart"/>
      <w:r w:rsidRPr="009B7E56">
        <w:rPr>
          <w:rFonts w:ascii="David" w:hAnsi="David" w:cs="David"/>
          <w:sz w:val="21"/>
          <w:szCs w:val="21"/>
          <w:rtl/>
          <w:lang w:eastAsia="he-IL"/>
        </w:rPr>
        <w:t>מהר"ם</w:t>
      </w:r>
      <w:proofErr w:type="spellEnd"/>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שי"ק</w:t>
      </w:r>
      <w:proofErr w:type="spellEnd"/>
      <w:r w:rsidRPr="009B7E56">
        <w:rPr>
          <w:rFonts w:ascii="David" w:hAnsi="David" w:cs="David"/>
          <w:sz w:val="21"/>
          <w:szCs w:val="21"/>
          <w:rtl/>
          <w:lang w:eastAsia="he-IL"/>
        </w:rPr>
        <w:t xml:space="preserve"> (או"ח סי' </w:t>
      </w:r>
      <w:proofErr w:type="spellStart"/>
      <w:r w:rsidRPr="009B7E56">
        <w:rPr>
          <w:rFonts w:ascii="David" w:hAnsi="David" w:cs="David"/>
          <w:sz w:val="21"/>
          <w:szCs w:val="21"/>
          <w:rtl/>
          <w:lang w:eastAsia="he-IL"/>
        </w:rPr>
        <w:t>קלא</w:t>
      </w:r>
      <w:proofErr w:type="spellEnd"/>
      <w:r w:rsidRPr="009B7E56">
        <w:rPr>
          <w:rFonts w:ascii="David" w:hAnsi="David" w:cs="David"/>
          <w:sz w:val="21"/>
          <w:szCs w:val="21"/>
          <w:rtl/>
          <w:lang w:eastAsia="he-IL"/>
        </w:rPr>
        <w:t xml:space="preserve">) חולק על </w:t>
      </w:r>
      <w:proofErr w:type="spellStart"/>
      <w:r w:rsidRPr="009B7E56">
        <w:rPr>
          <w:rFonts w:ascii="David" w:hAnsi="David" w:cs="David"/>
          <w:sz w:val="21"/>
          <w:szCs w:val="21"/>
          <w:rtl/>
          <w:lang w:eastAsia="he-IL"/>
        </w:rPr>
        <w:t>רעק"א</w:t>
      </w:r>
      <w:proofErr w:type="spellEnd"/>
      <w:r w:rsidRPr="009B7E56">
        <w:rPr>
          <w:rFonts w:ascii="David" w:hAnsi="David" w:cs="David"/>
          <w:sz w:val="21"/>
          <w:szCs w:val="21"/>
          <w:rtl/>
          <w:lang w:eastAsia="he-IL"/>
        </w:rPr>
        <w:t xml:space="preserve"> הנ"ל, וכן דעת עוד הרבה אחרונים, עיין סיכום השיטות בספר "שערים </w:t>
      </w:r>
      <w:proofErr w:type="spellStart"/>
      <w:r w:rsidRPr="009B7E56">
        <w:rPr>
          <w:rFonts w:ascii="David" w:hAnsi="David" w:cs="David"/>
          <w:sz w:val="21"/>
          <w:szCs w:val="21"/>
          <w:rtl/>
          <w:lang w:eastAsia="he-IL"/>
        </w:rPr>
        <w:t>המצויינים</w:t>
      </w:r>
      <w:proofErr w:type="spellEnd"/>
      <w:r w:rsidRPr="009B7E56">
        <w:rPr>
          <w:rFonts w:ascii="David" w:hAnsi="David" w:cs="David"/>
          <w:sz w:val="21"/>
          <w:szCs w:val="21"/>
          <w:rtl/>
          <w:lang w:eastAsia="he-IL"/>
        </w:rPr>
        <w:t xml:space="preserve"> בהלכה"; (ב) </w:t>
      </w:r>
      <w:proofErr w:type="spellStart"/>
      <w:r w:rsidRPr="009B7E56">
        <w:rPr>
          <w:rFonts w:ascii="David" w:hAnsi="David" w:cs="David"/>
          <w:sz w:val="21"/>
          <w:szCs w:val="21"/>
          <w:rtl/>
          <w:lang w:eastAsia="he-IL"/>
        </w:rPr>
        <w:t>רעק"א</w:t>
      </w:r>
      <w:proofErr w:type="spellEnd"/>
      <w:r w:rsidRPr="009B7E56">
        <w:rPr>
          <w:rFonts w:ascii="David" w:hAnsi="David" w:cs="David"/>
          <w:sz w:val="21"/>
          <w:szCs w:val="21"/>
          <w:rtl/>
          <w:lang w:eastAsia="he-IL"/>
        </w:rPr>
        <w:t xml:space="preserve"> מדבר על מקרה שבו אדם עושה מעשה בחול שבוודאי יגרום ל"חלות" קניינית בשבת, מה שאינו כן בהשארת אתר מסחרי פתוח שאין בה מצד הבעלים שום מעשה שגורם בהכרח ל"חלות" קניינית בשבת, ויש לדמות נדון דידן למה שכתב מרן </w:t>
      </w:r>
      <w:proofErr w:type="spellStart"/>
      <w:r w:rsidRPr="009B7E56">
        <w:rPr>
          <w:rFonts w:ascii="David" w:hAnsi="David" w:cs="David"/>
          <w:sz w:val="21"/>
          <w:szCs w:val="21"/>
          <w:rtl/>
          <w:lang w:eastAsia="he-IL"/>
        </w:rPr>
        <w:t>בשו"ע</w:t>
      </w:r>
      <w:proofErr w:type="spellEnd"/>
      <w:r w:rsidRPr="009B7E56">
        <w:rPr>
          <w:rFonts w:ascii="David" w:hAnsi="David" w:cs="David"/>
          <w:sz w:val="21"/>
          <w:szCs w:val="21"/>
          <w:rtl/>
          <w:lang w:eastAsia="he-IL"/>
        </w:rPr>
        <w:t xml:space="preserve"> "אורח חיים" (סי' </w:t>
      </w:r>
      <w:proofErr w:type="spellStart"/>
      <w:r w:rsidRPr="009B7E56">
        <w:rPr>
          <w:rFonts w:ascii="David" w:hAnsi="David" w:cs="David"/>
          <w:sz w:val="21"/>
          <w:szCs w:val="21"/>
          <w:rtl/>
          <w:lang w:eastAsia="he-IL"/>
        </w:rPr>
        <w:t>שז</w:t>
      </w:r>
      <w:proofErr w:type="spellEnd"/>
      <w:r w:rsidRPr="009B7E56">
        <w:rPr>
          <w:rFonts w:ascii="David" w:hAnsi="David" w:cs="David"/>
          <w:sz w:val="21"/>
          <w:szCs w:val="21"/>
          <w:rtl/>
          <w:lang w:eastAsia="he-IL"/>
        </w:rPr>
        <w:t xml:space="preserve">, ד) ש"מותר לתת לאינו יהודי מעות מערב שבת לקנות לו,  ובלבד שלא יאמר לו קנה בשבת", </w:t>
      </w:r>
      <w:proofErr w:type="spellStart"/>
      <w:r w:rsidRPr="009B7E56">
        <w:rPr>
          <w:rFonts w:ascii="David" w:hAnsi="David" w:cs="David"/>
          <w:sz w:val="21"/>
          <w:szCs w:val="21"/>
          <w:rtl/>
          <w:lang w:eastAsia="he-IL"/>
        </w:rPr>
        <w:t>וברמ"א</w:t>
      </w:r>
      <w:proofErr w:type="spellEnd"/>
      <w:r w:rsidRPr="009B7E56">
        <w:rPr>
          <w:rFonts w:ascii="David" w:hAnsi="David" w:cs="David"/>
          <w:sz w:val="21"/>
          <w:szCs w:val="21"/>
          <w:rtl/>
          <w:lang w:eastAsia="he-IL"/>
        </w:rPr>
        <w:t xml:space="preserve"> שם הוסיף "וכן מותר ליתן לו בגדים למכור, ובלבד שלא יאמר לו למכרן בשבת" . מפורש אפוא שאין חובה למנוע אפשרות של "חלות" קניין בשבת, אם היא איננה תוצאה הכרחית או בשליחות מפורשת. וכעין זה כתב בשו"ת "חלקת יעקב" (או"ח סי' </w:t>
      </w:r>
      <w:proofErr w:type="spellStart"/>
      <w:r w:rsidRPr="009B7E56">
        <w:rPr>
          <w:rFonts w:ascii="David" w:hAnsi="David" w:cs="David"/>
          <w:sz w:val="21"/>
          <w:szCs w:val="21"/>
          <w:rtl/>
          <w:lang w:eastAsia="he-IL"/>
        </w:rPr>
        <w:t>סז</w:t>
      </w:r>
      <w:proofErr w:type="spellEnd"/>
      <w:r w:rsidRPr="009B7E56">
        <w:rPr>
          <w:rFonts w:ascii="David" w:hAnsi="David" w:cs="David"/>
          <w:sz w:val="21"/>
          <w:szCs w:val="21"/>
          <w:rtl/>
          <w:lang w:eastAsia="he-IL"/>
        </w:rPr>
        <w:t xml:space="preserve">) להתיר מטעם זה השארת מכשיר אוטומט למכירת אוכל פתוח בשבת; </w:t>
      </w:r>
    </w:p>
    <w:p w14:paraId="755D952E" w14:textId="77777777" w:rsidR="009E032E" w:rsidRPr="009B7E56" w:rsidRDefault="009E032E" w:rsidP="009E032E">
      <w:pPr>
        <w:ind w:left="203"/>
        <w:rPr>
          <w:rFonts w:ascii="David" w:hAnsi="David" w:cs="David"/>
          <w:sz w:val="21"/>
          <w:szCs w:val="21"/>
          <w:rtl/>
          <w:lang w:eastAsia="he-IL"/>
        </w:rPr>
      </w:pPr>
      <w:r w:rsidRPr="009B7E56">
        <w:rPr>
          <w:rFonts w:ascii="David" w:hAnsi="David" w:cs="David"/>
          <w:sz w:val="21"/>
          <w:szCs w:val="21"/>
          <w:rtl/>
          <w:lang w:eastAsia="he-IL"/>
        </w:rPr>
        <w:t xml:space="preserve">(ג) כאמור לעיל, בהזמנה באינטרנט לא מתבצע קניין ממש בחפץ, אלא רק התחייבות לספק את החפץ, ובפשטות נראה </w:t>
      </w:r>
      <w:proofErr w:type="spellStart"/>
      <w:r w:rsidRPr="009B7E56">
        <w:rPr>
          <w:rFonts w:ascii="David" w:hAnsi="David" w:cs="David"/>
          <w:sz w:val="21"/>
          <w:szCs w:val="21"/>
          <w:rtl/>
          <w:lang w:eastAsia="he-IL"/>
        </w:rPr>
        <w:t>שרעק"א</w:t>
      </w:r>
      <w:proofErr w:type="spellEnd"/>
      <w:r w:rsidRPr="009B7E56">
        <w:rPr>
          <w:rFonts w:ascii="David" w:hAnsi="David" w:cs="David"/>
          <w:sz w:val="21"/>
          <w:szCs w:val="21"/>
          <w:rtl/>
          <w:lang w:eastAsia="he-IL"/>
        </w:rPr>
        <w:t xml:space="preserve"> אסר רק לגרום ל"חלות" קניין ממש בשבת, ולא התחייבויות וכדו', וכעין זה גם מובא בשו"ת "באר משה" (קונטרס </w:t>
      </w:r>
      <w:proofErr w:type="spellStart"/>
      <w:r w:rsidRPr="009B7E56">
        <w:rPr>
          <w:rFonts w:ascii="David" w:hAnsi="David" w:cs="David"/>
          <w:sz w:val="21"/>
          <w:szCs w:val="21"/>
          <w:rtl/>
          <w:lang w:eastAsia="he-IL"/>
        </w:rPr>
        <w:t>אלקטריק</w:t>
      </w:r>
      <w:proofErr w:type="spellEnd"/>
      <w:r w:rsidRPr="009B7E56">
        <w:rPr>
          <w:rFonts w:ascii="David" w:hAnsi="David" w:cs="David"/>
          <w:sz w:val="21"/>
          <w:szCs w:val="21"/>
          <w:rtl/>
          <w:lang w:eastAsia="he-IL"/>
        </w:rPr>
        <w:t xml:space="preserve"> ח"ו סי' נ); (ד) יש לבדוק, אם על פי החוק האזרחי ניתן לתובע את הספק </w:t>
      </w:r>
      <w:proofErr w:type="spellStart"/>
      <w:r w:rsidRPr="009B7E56">
        <w:rPr>
          <w:rFonts w:ascii="David" w:hAnsi="David" w:cs="David"/>
          <w:sz w:val="21"/>
          <w:szCs w:val="21"/>
          <w:rtl/>
          <w:lang w:eastAsia="he-IL"/>
        </w:rPr>
        <w:t>אםיחזור</w:t>
      </w:r>
      <w:proofErr w:type="spellEnd"/>
      <w:r w:rsidRPr="009B7E56">
        <w:rPr>
          <w:rFonts w:ascii="David" w:hAnsi="David" w:cs="David"/>
          <w:sz w:val="21"/>
          <w:szCs w:val="21"/>
          <w:rtl/>
          <w:lang w:eastAsia="he-IL"/>
        </w:rPr>
        <w:t xml:space="preserve"> בו ולא יספק את החפץ (ולא יגבה את התשלום). אם לאו, יש לומר שאין איסור להתחייב בשבת  בדבר שיכול לחזור בו </w:t>
      </w:r>
      <w:r w:rsidRPr="009B7E56">
        <w:rPr>
          <w:rFonts w:ascii="David" w:hAnsi="David" w:cs="David"/>
          <w:sz w:val="21"/>
          <w:szCs w:val="21"/>
          <w:lang w:eastAsia="he-IL"/>
        </w:rPr>
        <w:t>–</w:t>
      </w:r>
      <w:r w:rsidRPr="009B7E56">
        <w:rPr>
          <w:rFonts w:ascii="David" w:hAnsi="David" w:cs="David"/>
          <w:sz w:val="21"/>
          <w:szCs w:val="21"/>
          <w:rtl/>
          <w:lang w:eastAsia="he-IL"/>
        </w:rPr>
        <w:t xml:space="preserve"> דעת "מחצית השקל"  על ה"מגן אברהם" (שו"ע או"ח סי' </w:t>
      </w:r>
      <w:proofErr w:type="spellStart"/>
      <w:r w:rsidRPr="009B7E56">
        <w:rPr>
          <w:rFonts w:ascii="David" w:hAnsi="David" w:cs="David"/>
          <w:sz w:val="21"/>
          <w:szCs w:val="21"/>
          <w:rtl/>
          <w:lang w:eastAsia="he-IL"/>
        </w:rPr>
        <w:t>שו</w:t>
      </w:r>
      <w:proofErr w:type="spellEnd"/>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ס"ק</w:t>
      </w:r>
      <w:proofErr w:type="spellEnd"/>
      <w:r w:rsidRPr="009B7E56">
        <w:rPr>
          <w:rFonts w:ascii="David" w:hAnsi="David" w:cs="David"/>
          <w:sz w:val="21"/>
          <w:szCs w:val="21"/>
          <w:rtl/>
          <w:lang w:eastAsia="he-IL"/>
        </w:rPr>
        <w:t xml:space="preserve"> טו); (ה)  ניתן לצרף שיטת ה"מקנה" (אבן העזר סי' מה)  שאיסור מקח וממכר בשבת הוא על הקונה בלבד.</w:t>
      </w:r>
    </w:p>
    <w:p w14:paraId="2230F7C1" w14:textId="77777777" w:rsidR="009E032E" w:rsidRPr="009B7E56" w:rsidRDefault="009E032E" w:rsidP="009E032E">
      <w:pPr>
        <w:rPr>
          <w:rFonts w:ascii="David" w:hAnsi="David" w:cs="David"/>
          <w:sz w:val="21"/>
          <w:szCs w:val="21"/>
          <w:rtl/>
          <w:lang w:eastAsia="he-IL"/>
        </w:rPr>
      </w:pPr>
      <w:r w:rsidRPr="009B7E56">
        <w:rPr>
          <w:rFonts w:ascii="David" w:hAnsi="David" w:cs="David"/>
          <w:sz w:val="21"/>
          <w:szCs w:val="21"/>
          <w:vertAlign w:val="superscript"/>
          <w:rtl/>
          <w:lang w:eastAsia="he-IL"/>
        </w:rPr>
        <w:t>22</w:t>
      </w:r>
      <w:r w:rsidRPr="009B7E56">
        <w:rPr>
          <w:rFonts w:ascii="David" w:hAnsi="David" w:cs="David"/>
          <w:sz w:val="21"/>
          <w:szCs w:val="21"/>
          <w:rtl/>
          <w:lang w:eastAsia="he-IL"/>
        </w:rPr>
        <w:t xml:space="preserve"> על מנת למנוע לזות שפתיים.  </w:t>
      </w:r>
    </w:p>
    <w:p w14:paraId="4B9D6C46" w14:textId="77777777" w:rsidR="009E032E" w:rsidRPr="009B7E56" w:rsidRDefault="009E032E" w:rsidP="009E032E">
      <w:pPr>
        <w:rPr>
          <w:rFonts w:ascii="David" w:hAnsi="David" w:cs="David"/>
          <w:sz w:val="21"/>
          <w:szCs w:val="21"/>
          <w:rtl/>
          <w:lang w:eastAsia="he-IL"/>
        </w:rPr>
      </w:pPr>
      <w:r w:rsidRPr="009B7E56">
        <w:rPr>
          <w:rFonts w:ascii="David" w:hAnsi="David" w:cs="David" w:hint="cs"/>
          <w:sz w:val="21"/>
          <w:szCs w:val="21"/>
          <w:vertAlign w:val="superscript"/>
          <w:rtl/>
          <w:lang w:eastAsia="he-IL"/>
        </w:rPr>
        <w:t>23</w:t>
      </w:r>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תוספתא</w:t>
      </w:r>
      <w:proofErr w:type="spellEnd"/>
      <w:r w:rsidRPr="009B7E56">
        <w:rPr>
          <w:rFonts w:ascii="David" w:hAnsi="David" w:cs="David"/>
          <w:sz w:val="21"/>
          <w:szCs w:val="21"/>
          <w:rtl/>
          <w:lang w:eastAsia="he-IL"/>
        </w:rPr>
        <w:t xml:space="preserve"> שבת (</w:t>
      </w:r>
      <w:proofErr w:type="spellStart"/>
      <w:r w:rsidRPr="009B7E56">
        <w:rPr>
          <w:rFonts w:ascii="David" w:hAnsi="David" w:cs="David"/>
          <w:sz w:val="21"/>
          <w:szCs w:val="21"/>
          <w:rtl/>
          <w:lang w:eastAsia="he-IL"/>
        </w:rPr>
        <w:t>פי"ח</w:t>
      </w:r>
      <w:proofErr w:type="spellEnd"/>
      <w:r w:rsidRPr="009B7E56">
        <w:rPr>
          <w:rFonts w:ascii="David" w:hAnsi="David" w:cs="David"/>
          <w:sz w:val="21"/>
          <w:szCs w:val="21"/>
          <w:rtl/>
          <w:lang w:eastAsia="he-IL"/>
        </w:rPr>
        <w:t xml:space="preserve"> הל' </w:t>
      </w:r>
      <w:proofErr w:type="spellStart"/>
      <w:r w:rsidRPr="009B7E56">
        <w:rPr>
          <w:rFonts w:ascii="David" w:hAnsi="David" w:cs="David"/>
          <w:sz w:val="21"/>
          <w:szCs w:val="21"/>
          <w:rtl/>
          <w:lang w:eastAsia="he-IL"/>
        </w:rPr>
        <w:t>טז</w:t>
      </w:r>
      <w:proofErr w:type="spellEnd"/>
      <w:r w:rsidRPr="009B7E56">
        <w:rPr>
          <w:rFonts w:ascii="David" w:hAnsi="David" w:cs="David"/>
          <w:sz w:val="21"/>
          <w:szCs w:val="21"/>
          <w:rtl/>
          <w:lang w:eastAsia="he-IL"/>
        </w:rPr>
        <w:t>), בבא מציעא (נח ע"א).</w:t>
      </w:r>
    </w:p>
    <w:p w14:paraId="714F8601" w14:textId="77777777" w:rsidR="009E032E" w:rsidRPr="009B7E56" w:rsidRDefault="009E032E" w:rsidP="009E032E">
      <w:pPr>
        <w:rPr>
          <w:rFonts w:ascii="David" w:hAnsi="David" w:cs="David"/>
          <w:sz w:val="21"/>
          <w:szCs w:val="21"/>
          <w:rtl/>
          <w:lang w:eastAsia="he-IL"/>
        </w:rPr>
      </w:pPr>
      <w:r w:rsidRPr="009B7E56">
        <w:rPr>
          <w:rFonts w:ascii="David" w:hAnsi="David" w:cs="David" w:hint="cs"/>
          <w:sz w:val="21"/>
          <w:szCs w:val="21"/>
          <w:vertAlign w:val="superscript"/>
          <w:rtl/>
          <w:lang w:eastAsia="he-IL"/>
        </w:rPr>
        <w:t>24</w:t>
      </w:r>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רא"ש</w:t>
      </w:r>
      <w:proofErr w:type="spellEnd"/>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פ"ק</w:t>
      </w:r>
      <w:proofErr w:type="spellEnd"/>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דע"ז</w:t>
      </w:r>
      <w:proofErr w:type="spellEnd"/>
      <w:r w:rsidRPr="009B7E56">
        <w:rPr>
          <w:rFonts w:ascii="David" w:hAnsi="David" w:cs="David"/>
          <w:sz w:val="21"/>
          <w:szCs w:val="21"/>
          <w:rtl/>
          <w:lang w:eastAsia="he-IL"/>
        </w:rPr>
        <w:t xml:space="preserve"> סי' כה), טור (או"ח סי' </w:t>
      </w:r>
      <w:proofErr w:type="spellStart"/>
      <w:r w:rsidRPr="009B7E56">
        <w:rPr>
          <w:rFonts w:ascii="David" w:hAnsi="David" w:cs="David"/>
          <w:sz w:val="21"/>
          <w:szCs w:val="21"/>
          <w:rtl/>
          <w:lang w:eastAsia="he-IL"/>
        </w:rPr>
        <w:t>רמג</w:t>
      </w:r>
      <w:proofErr w:type="spellEnd"/>
      <w:r w:rsidRPr="009B7E56">
        <w:rPr>
          <w:rFonts w:ascii="David" w:hAnsi="David" w:cs="David"/>
          <w:sz w:val="21"/>
          <w:szCs w:val="21"/>
          <w:rtl/>
          <w:lang w:eastAsia="he-IL"/>
        </w:rPr>
        <w:t>).</w:t>
      </w:r>
    </w:p>
    <w:p w14:paraId="12D4C6A2" w14:textId="77777777" w:rsidR="009E032E" w:rsidRPr="009B7E56" w:rsidRDefault="009E032E" w:rsidP="009E032E">
      <w:pPr>
        <w:rPr>
          <w:rFonts w:ascii="David" w:hAnsi="David" w:cs="David"/>
          <w:sz w:val="21"/>
          <w:szCs w:val="21"/>
          <w:rtl/>
          <w:lang w:eastAsia="he-IL"/>
        </w:rPr>
      </w:pPr>
      <w:r w:rsidRPr="009B7E56">
        <w:rPr>
          <w:rFonts w:ascii="David" w:hAnsi="David" w:cs="David" w:hint="cs"/>
          <w:sz w:val="21"/>
          <w:szCs w:val="21"/>
          <w:vertAlign w:val="superscript"/>
          <w:rtl/>
          <w:lang w:eastAsia="he-IL"/>
        </w:rPr>
        <w:t>25</w:t>
      </w:r>
      <w:r w:rsidRPr="009B7E56">
        <w:rPr>
          <w:rFonts w:ascii="David" w:hAnsi="David" w:cs="David"/>
          <w:sz w:val="21"/>
          <w:szCs w:val="21"/>
          <w:rtl/>
          <w:lang w:eastAsia="he-IL"/>
        </w:rPr>
        <w:t xml:space="preserve">  שו"ע אורח חיים (רמו סעיף א).</w:t>
      </w:r>
    </w:p>
    <w:p w14:paraId="07D4E87B" w14:textId="77777777" w:rsidR="009E032E" w:rsidRPr="009B7E56" w:rsidRDefault="009E032E" w:rsidP="009E032E">
      <w:pPr>
        <w:ind w:left="203" w:hanging="203"/>
        <w:rPr>
          <w:rFonts w:ascii="David" w:hAnsi="David" w:cs="David"/>
          <w:sz w:val="21"/>
          <w:szCs w:val="21"/>
          <w:rtl/>
          <w:lang w:eastAsia="he-IL"/>
        </w:rPr>
      </w:pPr>
      <w:r w:rsidRPr="009B7E56">
        <w:rPr>
          <w:rFonts w:ascii="David" w:hAnsi="David" w:cs="David" w:hint="cs"/>
          <w:sz w:val="21"/>
          <w:szCs w:val="21"/>
          <w:vertAlign w:val="superscript"/>
          <w:rtl/>
          <w:lang w:eastAsia="he-IL"/>
        </w:rPr>
        <w:t>26</w:t>
      </w:r>
      <w:r w:rsidRPr="009B7E56">
        <w:rPr>
          <w:rFonts w:ascii="David" w:hAnsi="David" w:cs="David"/>
          <w:sz w:val="21"/>
          <w:szCs w:val="21"/>
          <w:rtl/>
          <w:lang w:eastAsia="he-IL"/>
        </w:rPr>
        <w:t xml:space="preserve">  שם (סי' </w:t>
      </w:r>
      <w:proofErr w:type="spellStart"/>
      <w:r w:rsidRPr="009B7E56">
        <w:rPr>
          <w:rFonts w:ascii="David" w:hAnsi="David" w:cs="David"/>
          <w:sz w:val="21"/>
          <w:szCs w:val="21"/>
          <w:rtl/>
          <w:lang w:eastAsia="he-IL"/>
        </w:rPr>
        <w:t>שו</w:t>
      </w:r>
      <w:proofErr w:type="spellEnd"/>
      <w:r w:rsidRPr="009B7E56">
        <w:rPr>
          <w:rFonts w:ascii="David" w:hAnsi="David" w:cs="David"/>
          <w:sz w:val="21"/>
          <w:szCs w:val="21"/>
          <w:rtl/>
          <w:lang w:eastAsia="he-IL"/>
        </w:rPr>
        <w:t>, ד, וסי' רמו, א). במקרים רבים ישנה הבלעה גם כשהתשלום הוא חד-פעמי, שכן המזמין משלם גם על משלוח החפץ הנקנה ועל אחזקת האתר ועוד.</w:t>
      </w:r>
    </w:p>
    <w:p w14:paraId="0DE76FEF" w14:textId="77777777" w:rsidR="009E032E" w:rsidRPr="009B7E56" w:rsidRDefault="009E032E" w:rsidP="009E032E">
      <w:pPr>
        <w:ind w:left="203" w:hanging="203"/>
        <w:rPr>
          <w:rFonts w:ascii="David" w:hAnsi="David" w:cs="David"/>
          <w:sz w:val="21"/>
          <w:szCs w:val="21"/>
          <w:rtl/>
          <w:lang w:eastAsia="he-IL"/>
        </w:rPr>
      </w:pPr>
      <w:r w:rsidRPr="009B7E56">
        <w:rPr>
          <w:rFonts w:ascii="David" w:hAnsi="David" w:cs="David" w:hint="cs"/>
          <w:sz w:val="21"/>
          <w:szCs w:val="21"/>
          <w:vertAlign w:val="superscript"/>
          <w:rtl/>
          <w:lang w:eastAsia="he-IL"/>
        </w:rPr>
        <w:t>27</w:t>
      </w:r>
      <w:r w:rsidRPr="009B7E56">
        <w:rPr>
          <w:rFonts w:ascii="David" w:hAnsi="David" w:cs="David"/>
          <w:sz w:val="21"/>
          <w:szCs w:val="21"/>
          <w:rtl/>
          <w:lang w:eastAsia="he-IL"/>
        </w:rPr>
        <w:t xml:space="preserve">  ודאי שאין שום בעיה אם החפץ מסופק ביום חול, ואפילו אם היה מסופק בשבת, נראה </w:t>
      </w:r>
      <w:proofErr w:type="spellStart"/>
      <w:r w:rsidRPr="009B7E56">
        <w:rPr>
          <w:rFonts w:ascii="David" w:hAnsi="David" w:cs="David"/>
          <w:sz w:val="21"/>
          <w:szCs w:val="21"/>
          <w:rtl/>
          <w:lang w:eastAsia="he-IL"/>
        </w:rPr>
        <w:t>דשרי</w:t>
      </w:r>
      <w:proofErr w:type="spellEnd"/>
      <w:r w:rsidRPr="009B7E56">
        <w:rPr>
          <w:rFonts w:ascii="David" w:hAnsi="David" w:cs="David"/>
          <w:sz w:val="21"/>
          <w:szCs w:val="21"/>
          <w:rtl/>
          <w:lang w:eastAsia="he-IL"/>
        </w:rPr>
        <w:t xml:space="preserve">, כי ה"נודע ביהודה" (אורח חיים סו"ס </w:t>
      </w:r>
      <w:proofErr w:type="spellStart"/>
      <w:r w:rsidRPr="009B7E56">
        <w:rPr>
          <w:rFonts w:ascii="David" w:hAnsi="David" w:cs="David"/>
          <w:sz w:val="21"/>
          <w:szCs w:val="21"/>
          <w:rtl/>
          <w:lang w:eastAsia="he-IL"/>
        </w:rPr>
        <w:t>כו</w:t>
      </w:r>
      <w:proofErr w:type="spellEnd"/>
      <w:r w:rsidRPr="009B7E56">
        <w:rPr>
          <w:rFonts w:ascii="David" w:hAnsi="David" w:cs="David"/>
          <w:sz w:val="21"/>
          <w:szCs w:val="21"/>
          <w:rtl/>
          <w:lang w:eastAsia="he-IL"/>
        </w:rPr>
        <w:t>) כתב שוודאי מי שלוקח בשבת חפץ מחברו  (באופן המותר, דהיינו שאין מדברים בשבת על המחיר), חייב לפרוע לו בחול, ואין בכך משום שכר שבת. ובדבריו השתמש ה"מנחת יצחק" להתיר את התשלום המתקבל בשבת במכונה אוטומטית למכירת אוכל.</w:t>
      </w:r>
    </w:p>
    <w:p w14:paraId="02BDCE9D" w14:textId="77777777" w:rsidR="009E032E" w:rsidRPr="009B7E56" w:rsidRDefault="009E032E" w:rsidP="009E032E">
      <w:pPr>
        <w:ind w:left="203" w:hanging="203"/>
        <w:rPr>
          <w:rFonts w:ascii="David" w:hAnsi="David" w:cs="David"/>
          <w:sz w:val="21"/>
          <w:szCs w:val="21"/>
          <w:rtl/>
          <w:lang w:eastAsia="he-IL"/>
        </w:rPr>
      </w:pPr>
      <w:r w:rsidRPr="009B7E56">
        <w:rPr>
          <w:rFonts w:ascii="David" w:hAnsi="David" w:cs="David" w:hint="cs"/>
          <w:sz w:val="21"/>
          <w:szCs w:val="21"/>
          <w:vertAlign w:val="superscript"/>
          <w:rtl/>
          <w:lang w:eastAsia="he-IL"/>
        </w:rPr>
        <w:t>28</w:t>
      </w:r>
      <w:r w:rsidRPr="009B7E56">
        <w:rPr>
          <w:rFonts w:ascii="David" w:hAnsi="David" w:cs="David"/>
          <w:sz w:val="21"/>
          <w:szCs w:val="21"/>
          <w:rtl/>
          <w:lang w:eastAsia="he-IL"/>
        </w:rPr>
        <w:t xml:space="preserve"> בכל הדוגמאות הנ"ל לא מדובר בקניית חפץ, שבה התשלום הוא עבור החפץ הנקנה, ואין בה משום שכר שבת (כמבואר לעיל ב"נודע ביהודה" </w:t>
      </w:r>
      <w:proofErr w:type="spellStart"/>
      <w:r w:rsidRPr="009B7E56">
        <w:rPr>
          <w:rFonts w:ascii="David" w:hAnsi="David" w:cs="David"/>
          <w:sz w:val="21"/>
          <w:szCs w:val="21"/>
          <w:rtl/>
          <w:lang w:eastAsia="he-IL"/>
        </w:rPr>
        <w:t>וב"מנחת</w:t>
      </w:r>
      <w:proofErr w:type="spellEnd"/>
      <w:r w:rsidRPr="009B7E56">
        <w:rPr>
          <w:rFonts w:ascii="David" w:hAnsi="David" w:cs="David"/>
          <w:sz w:val="21"/>
          <w:szCs w:val="21"/>
          <w:rtl/>
          <w:lang w:eastAsia="he-IL"/>
        </w:rPr>
        <w:t xml:space="preserve"> יצחק" הנ"ל), אלא בתשלום בעבור שירות (עבודה) שנותן האתר, וזה דומה ממש לשכירת כלים.</w:t>
      </w:r>
    </w:p>
    <w:p w14:paraId="46AC05A5" w14:textId="77777777" w:rsidR="009E032E" w:rsidRPr="009B7E56" w:rsidRDefault="009E032E" w:rsidP="009E032E">
      <w:pPr>
        <w:rPr>
          <w:rFonts w:ascii="David" w:hAnsi="David" w:cs="David"/>
          <w:sz w:val="21"/>
          <w:szCs w:val="21"/>
          <w:rtl/>
          <w:lang w:eastAsia="he-IL"/>
        </w:rPr>
      </w:pPr>
      <w:r w:rsidRPr="009B7E56">
        <w:rPr>
          <w:rFonts w:ascii="David" w:hAnsi="David" w:cs="David" w:hint="cs"/>
          <w:sz w:val="21"/>
          <w:szCs w:val="21"/>
          <w:vertAlign w:val="superscript"/>
          <w:rtl/>
          <w:lang w:eastAsia="he-IL"/>
        </w:rPr>
        <w:t>29</w:t>
      </w:r>
      <w:r w:rsidRPr="009B7E56">
        <w:rPr>
          <w:rFonts w:ascii="David" w:hAnsi="David" w:cs="David"/>
          <w:sz w:val="21"/>
          <w:szCs w:val="21"/>
          <w:rtl/>
          <w:lang w:eastAsia="he-IL"/>
        </w:rPr>
        <w:t xml:space="preserve">  עיין לקמן.</w:t>
      </w:r>
    </w:p>
    <w:p w14:paraId="50617604" w14:textId="77777777" w:rsidR="009E032E" w:rsidRPr="009B7E56" w:rsidRDefault="009E032E" w:rsidP="009E032E">
      <w:pPr>
        <w:ind w:left="203" w:hanging="203"/>
        <w:rPr>
          <w:rFonts w:ascii="David" w:hAnsi="David" w:cs="David"/>
          <w:sz w:val="21"/>
          <w:szCs w:val="21"/>
          <w:rtl/>
          <w:lang w:eastAsia="he-IL"/>
        </w:rPr>
      </w:pPr>
      <w:r w:rsidRPr="009B7E56">
        <w:rPr>
          <w:rFonts w:ascii="David" w:hAnsi="David" w:cs="David" w:hint="cs"/>
          <w:sz w:val="21"/>
          <w:szCs w:val="21"/>
          <w:vertAlign w:val="superscript"/>
          <w:rtl/>
          <w:lang w:eastAsia="he-IL"/>
        </w:rPr>
        <w:t>30</w:t>
      </w:r>
      <w:r w:rsidRPr="009B7E56">
        <w:rPr>
          <w:rFonts w:ascii="David" w:hAnsi="David" w:cs="David"/>
          <w:sz w:val="21"/>
          <w:szCs w:val="21"/>
          <w:rtl/>
          <w:lang w:eastAsia="he-IL"/>
        </w:rPr>
        <w:t xml:space="preserve">  בשו"ת </w:t>
      </w:r>
      <w:proofErr w:type="spellStart"/>
      <w:r w:rsidRPr="009B7E56">
        <w:rPr>
          <w:rFonts w:ascii="David" w:hAnsi="David" w:cs="David"/>
          <w:sz w:val="21"/>
          <w:szCs w:val="21"/>
          <w:rtl/>
          <w:lang w:eastAsia="he-IL"/>
        </w:rPr>
        <w:t>מהרש"ג</w:t>
      </w:r>
      <w:proofErr w:type="spellEnd"/>
      <w:r w:rsidRPr="009B7E56">
        <w:rPr>
          <w:rFonts w:ascii="David" w:hAnsi="David" w:cs="David"/>
          <w:sz w:val="21"/>
          <w:szCs w:val="21"/>
          <w:rtl/>
          <w:lang w:eastAsia="he-IL"/>
        </w:rPr>
        <w:t xml:space="preserve"> (חלק א אורח חיים סי' סה) התיר ליטול "שכר שבת" באחוזים ממכונת דישה המושכרת לגויים בשבתות, על סמך שני נימוקים השייכים גם בנדון דידן [ ונימוק נוסף שלא שייך]. (א) הוא מוכיח שלשיטת רמב"ם אין כלל של שכר שבת בהשכרת כלים, אלא רק בעבודה של אדם; (ב) הוא מחדש שאיסור שכר שבת הוא רק במי שנוטל שכר לפי זמן, והוא נוטל גם על יום השבת או חלק ממנה ולא בתשלום בקבלנות.  </w:t>
      </w:r>
      <w:proofErr w:type="spellStart"/>
      <w:r w:rsidRPr="009B7E56">
        <w:rPr>
          <w:rFonts w:ascii="David" w:hAnsi="David" w:cs="David"/>
          <w:sz w:val="21"/>
          <w:szCs w:val="21"/>
          <w:rtl/>
          <w:lang w:eastAsia="he-IL"/>
        </w:rPr>
        <w:t>וב"ציץ</w:t>
      </w:r>
      <w:proofErr w:type="spellEnd"/>
      <w:r w:rsidRPr="009B7E56">
        <w:rPr>
          <w:rFonts w:ascii="David" w:hAnsi="David" w:cs="David"/>
          <w:sz w:val="21"/>
          <w:szCs w:val="21"/>
          <w:rtl/>
          <w:lang w:eastAsia="he-IL"/>
        </w:rPr>
        <w:t xml:space="preserve"> אליעזר" (</w:t>
      </w:r>
      <w:proofErr w:type="spellStart"/>
      <w:r w:rsidRPr="009B7E56">
        <w:rPr>
          <w:rFonts w:ascii="David" w:hAnsi="David" w:cs="David"/>
          <w:sz w:val="21"/>
          <w:szCs w:val="21"/>
          <w:rtl/>
          <w:lang w:eastAsia="he-IL"/>
        </w:rPr>
        <w:t>ח"ז</w:t>
      </w:r>
      <w:proofErr w:type="spellEnd"/>
      <w:r w:rsidRPr="009B7E56">
        <w:rPr>
          <w:rFonts w:ascii="David" w:hAnsi="David" w:cs="David"/>
          <w:sz w:val="21"/>
          <w:szCs w:val="21"/>
          <w:rtl/>
          <w:lang w:eastAsia="he-IL"/>
        </w:rPr>
        <w:t xml:space="preserve"> סי' פח) הביא סברה זו וצירף גם אותה להיתר. אמנם עיין ב"שמירת שבת כהלכתה" (פ' </w:t>
      </w:r>
      <w:proofErr w:type="spellStart"/>
      <w:r w:rsidRPr="009B7E56">
        <w:rPr>
          <w:rFonts w:ascii="David" w:hAnsi="David" w:cs="David"/>
          <w:sz w:val="21"/>
          <w:szCs w:val="21"/>
          <w:rtl/>
          <w:lang w:eastAsia="he-IL"/>
        </w:rPr>
        <w:t>כח</w:t>
      </w:r>
      <w:proofErr w:type="spellEnd"/>
      <w:r w:rsidRPr="009B7E56">
        <w:rPr>
          <w:rFonts w:ascii="David" w:hAnsi="David" w:cs="David"/>
          <w:sz w:val="21"/>
          <w:szCs w:val="21"/>
          <w:rtl/>
          <w:lang w:eastAsia="he-IL"/>
        </w:rPr>
        <w:t xml:space="preserve"> סע' סה) בשם </w:t>
      </w:r>
      <w:proofErr w:type="spellStart"/>
      <w:r w:rsidRPr="009B7E56">
        <w:rPr>
          <w:rFonts w:ascii="David" w:hAnsi="David" w:cs="David"/>
          <w:sz w:val="21"/>
          <w:szCs w:val="21"/>
          <w:rtl/>
          <w:lang w:eastAsia="he-IL"/>
        </w:rPr>
        <w:t>הגרש"ז</w:t>
      </w:r>
      <w:proofErr w:type="spellEnd"/>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אויערבך</w:t>
      </w:r>
      <w:proofErr w:type="spellEnd"/>
      <w:r w:rsidRPr="009B7E56">
        <w:rPr>
          <w:rFonts w:ascii="David" w:hAnsi="David" w:cs="David"/>
          <w:sz w:val="21"/>
          <w:szCs w:val="21"/>
          <w:rtl/>
          <w:lang w:eastAsia="he-IL"/>
        </w:rPr>
        <w:t xml:space="preserve"> לגבי תשלום דמי-כניסה בערב שבת לגן חיות, שמשמע שם בפשטות שלא סובר סברה זו.  </w:t>
      </w:r>
      <w:proofErr w:type="spellStart"/>
      <w:r w:rsidRPr="009B7E56">
        <w:rPr>
          <w:rFonts w:ascii="David" w:hAnsi="David" w:cs="David"/>
          <w:sz w:val="21"/>
          <w:szCs w:val="21"/>
          <w:rtl/>
          <w:lang w:eastAsia="he-IL"/>
        </w:rPr>
        <w:t>מכיון</w:t>
      </w:r>
      <w:proofErr w:type="spellEnd"/>
      <w:r w:rsidRPr="009B7E56">
        <w:rPr>
          <w:rFonts w:ascii="David" w:hAnsi="David" w:cs="David"/>
          <w:sz w:val="21"/>
          <w:szCs w:val="21"/>
          <w:rtl/>
          <w:lang w:eastAsia="he-IL"/>
        </w:rPr>
        <w:t xml:space="preserve"> ששם צרף </w:t>
      </w:r>
      <w:proofErr w:type="spellStart"/>
      <w:r w:rsidRPr="009B7E56">
        <w:rPr>
          <w:rFonts w:ascii="David" w:hAnsi="David" w:cs="David"/>
          <w:sz w:val="21"/>
          <w:szCs w:val="21"/>
          <w:rtl/>
          <w:lang w:eastAsia="he-IL"/>
        </w:rPr>
        <w:t>המהרש"ג</w:t>
      </w:r>
      <w:proofErr w:type="spellEnd"/>
      <w:r w:rsidRPr="009B7E56">
        <w:rPr>
          <w:rFonts w:ascii="David" w:hAnsi="David" w:cs="David"/>
          <w:sz w:val="21"/>
          <w:szCs w:val="21"/>
          <w:rtl/>
          <w:lang w:eastAsia="he-IL"/>
        </w:rPr>
        <w:t xml:space="preserve"> עוד  נימוק שלא שייך </w:t>
      </w:r>
      <w:proofErr w:type="spellStart"/>
      <w:r w:rsidRPr="009B7E56">
        <w:rPr>
          <w:rFonts w:ascii="David" w:hAnsi="David" w:cs="David"/>
          <w:sz w:val="21"/>
          <w:szCs w:val="21"/>
          <w:rtl/>
          <w:lang w:eastAsia="he-IL"/>
        </w:rPr>
        <w:t>לעניננו</w:t>
      </w:r>
      <w:proofErr w:type="spellEnd"/>
      <w:r w:rsidRPr="009B7E56">
        <w:rPr>
          <w:rFonts w:ascii="David" w:hAnsi="David" w:cs="David"/>
          <w:sz w:val="21"/>
          <w:szCs w:val="21"/>
          <w:rtl/>
          <w:lang w:eastAsia="he-IL"/>
        </w:rPr>
        <w:t xml:space="preserve">, וכן נראה מסוף דבריו שכתב כן רק ללמד זכות על "פרנסת אחינו בני ישראל בגלות המר הזה", נראה שלכתחילה ראוי שלא ליטול שכר זה. במקום הפסד גדול יש לצרף דברי ה"ביאור הלכה" (סי' </w:t>
      </w:r>
      <w:proofErr w:type="spellStart"/>
      <w:r w:rsidRPr="009B7E56">
        <w:rPr>
          <w:rFonts w:ascii="David" w:hAnsi="David" w:cs="David"/>
          <w:sz w:val="21"/>
          <w:szCs w:val="21"/>
          <w:rtl/>
          <w:lang w:eastAsia="he-IL"/>
        </w:rPr>
        <w:t>רמד</w:t>
      </w:r>
      <w:proofErr w:type="spellEnd"/>
      <w:r w:rsidRPr="009B7E56">
        <w:rPr>
          <w:rFonts w:ascii="David" w:hAnsi="David" w:cs="David"/>
          <w:sz w:val="21"/>
          <w:szCs w:val="21"/>
          <w:rtl/>
          <w:lang w:eastAsia="he-IL"/>
        </w:rPr>
        <w:t xml:space="preserve"> סעיף ו בשם </w:t>
      </w:r>
      <w:proofErr w:type="spellStart"/>
      <w:r w:rsidRPr="009B7E56">
        <w:rPr>
          <w:rFonts w:ascii="David" w:hAnsi="David" w:cs="David"/>
          <w:sz w:val="21"/>
          <w:szCs w:val="21"/>
          <w:rtl/>
          <w:lang w:eastAsia="he-IL"/>
        </w:rPr>
        <w:t>התוס</w:t>
      </w:r>
      <w:proofErr w:type="spellEnd"/>
      <w:r w:rsidRPr="009B7E56">
        <w:rPr>
          <w:rFonts w:ascii="David" w:hAnsi="David" w:cs="David"/>
          <w:sz w:val="21"/>
          <w:szCs w:val="21"/>
          <w:rtl/>
          <w:lang w:eastAsia="he-IL"/>
        </w:rPr>
        <w:t xml:space="preserve">') שהתיר ליהנות משכר שבת במקום הפסד גדול. בשו"ת "משנה הלכות" (ח"ד סי' לב-לג) כתב להתיר נטילת תשלום שכר שבת לבעלי מכונת-כביסה אוטומטית המוצבת ברשות גויים, ונימוקו - שבמקום שהבעלים אינם </w:t>
      </w:r>
      <w:proofErr w:type="spellStart"/>
      <w:r w:rsidRPr="009B7E56">
        <w:rPr>
          <w:rFonts w:ascii="David" w:hAnsi="David" w:cs="David"/>
          <w:sz w:val="21"/>
          <w:szCs w:val="21"/>
          <w:rtl/>
          <w:lang w:eastAsia="he-IL"/>
        </w:rPr>
        <w:t>מעונינים</w:t>
      </w:r>
      <w:proofErr w:type="spellEnd"/>
      <w:r w:rsidRPr="009B7E56">
        <w:rPr>
          <w:rFonts w:ascii="David" w:hAnsi="David" w:cs="David"/>
          <w:sz w:val="21"/>
          <w:szCs w:val="21"/>
          <w:rtl/>
          <w:lang w:eastAsia="he-IL"/>
        </w:rPr>
        <w:t xml:space="preserve">, שישתמשו בכליו </w:t>
      </w:r>
      <w:proofErr w:type="spellStart"/>
      <w:r w:rsidRPr="009B7E56">
        <w:rPr>
          <w:rFonts w:ascii="David" w:hAnsi="David" w:cs="David"/>
          <w:sz w:val="21"/>
          <w:szCs w:val="21"/>
          <w:rtl/>
          <w:lang w:eastAsia="he-IL"/>
        </w:rPr>
        <w:t>דוקא</w:t>
      </w:r>
      <w:proofErr w:type="spellEnd"/>
      <w:r w:rsidRPr="009B7E56">
        <w:rPr>
          <w:rFonts w:ascii="David" w:hAnsi="David" w:cs="David"/>
          <w:sz w:val="21"/>
          <w:szCs w:val="21"/>
          <w:rtl/>
          <w:lang w:eastAsia="he-IL"/>
        </w:rPr>
        <w:t xml:space="preserve"> בשבת, אלא שהגוי נוהג כך מדעתו, אין שייך שכר שבת, "</w:t>
      </w:r>
      <w:proofErr w:type="spellStart"/>
      <w:r w:rsidRPr="009B7E56">
        <w:rPr>
          <w:rFonts w:ascii="David" w:hAnsi="David" w:cs="David"/>
          <w:sz w:val="21"/>
          <w:szCs w:val="21"/>
          <w:rtl/>
          <w:lang w:eastAsia="he-IL"/>
        </w:rPr>
        <w:t>דאדעתא</w:t>
      </w:r>
      <w:proofErr w:type="spellEnd"/>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דנפשיה</w:t>
      </w:r>
      <w:proofErr w:type="spellEnd"/>
      <w:r w:rsidRPr="009B7E56">
        <w:rPr>
          <w:rFonts w:ascii="David" w:hAnsi="David" w:cs="David"/>
          <w:sz w:val="21"/>
          <w:szCs w:val="21"/>
          <w:rtl/>
          <w:lang w:eastAsia="he-IL"/>
        </w:rPr>
        <w:t xml:space="preserve"> </w:t>
      </w:r>
      <w:proofErr w:type="spellStart"/>
      <w:r w:rsidRPr="009B7E56">
        <w:rPr>
          <w:rFonts w:ascii="David" w:hAnsi="David" w:cs="David"/>
          <w:sz w:val="21"/>
          <w:szCs w:val="21"/>
          <w:rtl/>
          <w:lang w:eastAsia="he-IL"/>
        </w:rPr>
        <w:t>קא</w:t>
      </w:r>
      <w:proofErr w:type="spellEnd"/>
      <w:r w:rsidRPr="009B7E56">
        <w:rPr>
          <w:rFonts w:ascii="David" w:hAnsi="David" w:cs="David"/>
          <w:sz w:val="21"/>
          <w:szCs w:val="21"/>
          <w:rtl/>
          <w:lang w:eastAsia="he-IL"/>
        </w:rPr>
        <w:t xml:space="preserve"> עביד", ויש לדחות דבריו </w:t>
      </w:r>
      <w:proofErr w:type="spellStart"/>
      <w:r w:rsidRPr="009B7E56">
        <w:rPr>
          <w:rFonts w:ascii="David" w:hAnsi="David" w:cs="David"/>
          <w:sz w:val="21"/>
          <w:szCs w:val="21"/>
          <w:rtl/>
          <w:lang w:eastAsia="he-IL"/>
        </w:rPr>
        <w:t>מסברא</w:t>
      </w:r>
      <w:proofErr w:type="spellEnd"/>
      <w:r w:rsidRPr="009B7E56">
        <w:rPr>
          <w:rFonts w:ascii="David" w:hAnsi="David" w:cs="David"/>
          <w:sz w:val="21"/>
          <w:szCs w:val="21"/>
          <w:rtl/>
          <w:lang w:eastAsia="he-IL"/>
        </w:rPr>
        <w:t xml:space="preserve"> ומה גם שדבריו נסתרים ממה שכתב מרן המחבר (שו"ע "אורח חיים" סי' רמה סעיף ו), "אם אפו אינם יהודים בתנורו של ישראל בשבת על </w:t>
      </w:r>
      <w:proofErr w:type="spellStart"/>
      <w:r w:rsidRPr="009B7E56">
        <w:rPr>
          <w:rFonts w:ascii="David" w:hAnsi="David" w:cs="David"/>
          <w:sz w:val="21"/>
          <w:szCs w:val="21"/>
          <w:rtl/>
          <w:lang w:eastAsia="he-IL"/>
        </w:rPr>
        <w:t>כרחו</w:t>
      </w:r>
      <w:proofErr w:type="spellEnd"/>
      <w:r w:rsidRPr="009B7E56">
        <w:rPr>
          <w:rFonts w:ascii="David" w:hAnsi="David" w:cs="David"/>
          <w:sz w:val="21"/>
          <w:szCs w:val="21"/>
          <w:rtl/>
          <w:lang w:eastAsia="he-IL"/>
        </w:rPr>
        <w:t xml:space="preserve">, ונתנו לו פת בשכר התנור, אסור ליהנות ממנו".  </w:t>
      </w:r>
    </w:p>
    <w:p w14:paraId="6173D17E" w14:textId="77777777" w:rsidR="00B26AC4" w:rsidRDefault="00B26AC4" w:rsidP="00B96A4F">
      <w:pPr>
        <w:ind w:left="2695"/>
        <w:contextualSpacing/>
        <w:jc w:val="center"/>
        <w:rPr>
          <w:rFonts w:cs="David"/>
          <w:rtl/>
          <w:lang w:eastAsia="he-IL"/>
        </w:rPr>
      </w:pPr>
    </w:p>
    <w:p w14:paraId="5FD62868" w14:textId="54D3EE8F"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434E141D" w:rsidR="00173367" w:rsidRPr="00173367" w:rsidRDefault="00173367" w:rsidP="00B96A4F">
      <w:pPr>
        <w:ind w:left="2695"/>
        <w:contextualSpacing/>
        <w:jc w:val="center"/>
        <w:rPr>
          <w:rFonts w:cs="David"/>
          <w:sz w:val="12"/>
          <w:szCs w:val="12"/>
          <w:rtl/>
          <w:lang w:eastAsia="he-IL"/>
        </w:rPr>
      </w:pPr>
    </w:p>
    <w:p w14:paraId="648887EB" w14:textId="3BAD0CCC"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54C80D36"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784ABD1E" w14:textId="7B41D516" w:rsidR="00051898" w:rsidRPr="00051898" w:rsidRDefault="00051898" w:rsidP="00051898">
      <w:pPr>
        <w:jc w:val="both"/>
        <w:rPr>
          <w:rFonts w:cs="David"/>
          <w:u w:val="single"/>
          <w:rtl/>
          <w:lang w:eastAsia="he-IL"/>
        </w:rPr>
      </w:pPr>
      <w:r w:rsidRPr="00051898">
        <w:rPr>
          <w:rFonts w:cs="David"/>
          <w:u w:val="single"/>
          <w:rtl/>
          <w:lang w:eastAsia="he-IL"/>
        </w:rPr>
        <w:t>חברי הועדה המייעצת:</w:t>
      </w:r>
    </w:p>
    <w:p w14:paraId="66463164"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זלמן נחמיה גולדברג</w:t>
      </w:r>
    </w:p>
    <w:p w14:paraId="2DE1AF28" w14:textId="45B927F6" w:rsidR="00051898" w:rsidRPr="00051898" w:rsidRDefault="00051898" w:rsidP="00051898">
      <w:pPr>
        <w:jc w:val="both"/>
        <w:rPr>
          <w:rFonts w:cs="David"/>
          <w:sz w:val="23"/>
          <w:szCs w:val="23"/>
          <w:rtl/>
          <w:lang w:eastAsia="he-IL"/>
        </w:rPr>
      </w:pPr>
      <w:r w:rsidRPr="00051898">
        <w:rPr>
          <w:rFonts w:cs="David"/>
          <w:sz w:val="23"/>
          <w:szCs w:val="23"/>
          <w:rtl/>
          <w:lang w:eastAsia="he-IL"/>
        </w:rPr>
        <w:t>הרב נחום אליעזר רבינוביץ</w:t>
      </w:r>
    </w:p>
    <w:p w14:paraId="4609659A" w14:textId="0A791C28" w:rsidR="00051898" w:rsidRDefault="00051898" w:rsidP="00051898">
      <w:pPr>
        <w:jc w:val="both"/>
        <w:rPr>
          <w:rFonts w:cs="David"/>
          <w:sz w:val="23"/>
          <w:szCs w:val="23"/>
          <w:rtl/>
          <w:lang w:eastAsia="he-IL"/>
        </w:rPr>
      </w:pPr>
      <w:r w:rsidRPr="00051898">
        <w:rPr>
          <w:rFonts w:cs="David"/>
          <w:sz w:val="23"/>
          <w:szCs w:val="23"/>
          <w:rtl/>
          <w:lang w:eastAsia="he-IL"/>
        </w:rPr>
        <w:t>הרב ישראל רוזן</w:t>
      </w:r>
    </w:p>
    <w:p w14:paraId="3A05AF31" w14:textId="77777777" w:rsidR="00527431" w:rsidRDefault="00527431" w:rsidP="00B353AA">
      <w:pPr>
        <w:contextualSpacing/>
        <w:jc w:val="center"/>
        <w:rPr>
          <w:rtl/>
        </w:rPr>
      </w:pPr>
    </w:p>
    <w:p w14:paraId="61C44030" w14:textId="3314A4DE" w:rsidR="002E4F14" w:rsidRDefault="00F94DB2" w:rsidP="00B353AA">
      <w:pPr>
        <w:contextualSpacing/>
        <w:jc w:val="center"/>
        <w:rPr>
          <w:rStyle w:val="Hyperlink"/>
          <w:rFonts w:cs="David"/>
          <w:b/>
          <w:bCs/>
          <w:color w:val="002060"/>
          <w:lang w:eastAsia="he-IL"/>
        </w:rPr>
      </w:pPr>
      <w:hyperlink r:id="rId21"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391EEC79" w14:textId="2E3B4FC6" w:rsidR="001A7A7D" w:rsidRDefault="002E4F14" w:rsidP="00527431">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2" w:history="1">
        <w:r w:rsidRPr="00DD6714">
          <w:rPr>
            <w:color w:val="0070C0"/>
          </w:rPr>
          <w:t>info@eretzhemdah.org</w:t>
        </w:r>
      </w:hyperlink>
    </w:p>
    <w:p w14:paraId="34703074" w14:textId="707F91E4" w:rsidR="006C1B55" w:rsidRDefault="006C1B55" w:rsidP="00527431">
      <w:pPr>
        <w:contextualSpacing/>
        <w:jc w:val="center"/>
        <w:rPr>
          <w:color w:val="0070C0"/>
          <w:rtl/>
        </w:rPr>
      </w:pPr>
    </w:p>
    <w:p w14:paraId="2EBD25FE" w14:textId="690CC812" w:rsidR="006C1B55" w:rsidRDefault="006C1B55" w:rsidP="00527431">
      <w:pPr>
        <w:contextualSpacing/>
        <w:jc w:val="center"/>
        <w:rPr>
          <w:color w:val="0070C0"/>
          <w:rtl/>
        </w:rPr>
      </w:pPr>
      <w:r w:rsidRPr="003B597C">
        <w:rPr>
          <w:rStyle w:val="1c"/>
          <w:b/>
          <w:bCs/>
          <w:noProof/>
          <w:color w:val="0070C0"/>
          <w:sz w:val="23"/>
          <w:szCs w:val="23"/>
        </w:rPr>
        <w:drawing>
          <wp:anchor distT="0" distB="0" distL="114300" distR="114300" simplePos="0" relativeHeight="252035072" behindDoc="1" locked="0" layoutInCell="1" allowOverlap="1" wp14:anchorId="78E0AA17" wp14:editId="14C4CFE2">
            <wp:simplePos x="0" y="0"/>
            <wp:positionH relativeFrom="margin">
              <wp:posOffset>852805</wp:posOffset>
            </wp:positionH>
            <wp:positionV relativeFrom="paragraph">
              <wp:posOffset>46990</wp:posOffset>
            </wp:positionV>
            <wp:extent cx="5574349" cy="990592"/>
            <wp:effectExtent l="0" t="0" r="0" b="635"/>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574349" cy="990592"/>
                    </a:xfrm>
                    <a:prstGeom prst="rect">
                      <a:avLst/>
                    </a:prstGeom>
                  </pic:spPr>
                </pic:pic>
              </a:graphicData>
            </a:graphic>
            <wp14:sizeRelH relativeFrom="page">
              <wp14:pctWidth>0</wp14:pctWidth>
            </wp14:sizeRelH>
            <wp14:sizeRelV relativeFrom="page">
              <wp14:pctHeight>0</wp14:pctHeight>
            </wp14:sizeRelV>
          </wp:anchor>
        </w:drawing>
      </w:r>
    </w:p>
    <w:sectPr w:rsidR="006C1B55" w:rsidSect="005D10D2">
      <w:headerReference w:type="default" r:id="rId24"/>
      <w:headerReference w:type="first" r:id="rId25"/>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256643A0" w:rsidR="003056AF" w:rsidRPr="00FA505B" w:rsidRDefault="00EA2D47"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בהר-</w:t>
    </w:r>
    <w:proofErr w:type="spellStart"/>
    <w:r>
      <w:rPr>
        <w:rFonts w:ascii="Arial Black" w:hAnsi="Arial Black" w:cs="David" w:hint="cs"/>
        <w:b/>
        <w:bCs/>
        <w:iCs/>
        <w:color w:val="993300"/>
        <w:sz w:val="28"/>
        <w:szCs w:val="28"/>
        <w:rtl/>
      </w:rPr>
      <w:t>בחוקותי</w:t>
    </w:r>
    <w:proofErr w:type="spellEnd"/>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13AE8"/>
    <w:multiLevelType w:val="hybridMultilevel"/>
    <w:tmpl w:val="4DC63CD0"/>
    <w:lvl w:ilvl="0" w:tplc="5044B5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69066E"/>
    <w:multiLevelType w:val="hybridMultilevel"/>
    <w:tmpl w:val="E94EF5AC"/>
    <w:lvl w:ilvl="0" w:tplc="6C9E47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691FD5"/>
    <w:multiLevelType w:val="hybridMultilevel"/>
    <w:tmpl w:val="903CF9AA"/>
    <w:lvl w:ilvl="0" w:tplc="57A4B3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4354AC"/>
    <w:multiLevelType w:val="singleLevel"/>
    <w:tmpl w:val="738E9B28"/>
    <w:lvl w:ilvl="0">
      <w:start w:val="1"/>
      <w:numFmt w:val="hebrew1"/>
      <w:lvlText w:val="%1."/>
      <w:legacy w:legacy="1" w:legacySpace="0" w:legacyIndent="283"/>
      <w:lvlJc w:val="center"/>
      <w:pPr>
        <w:ind w:left="283" w:hanging="283"/>
      </w:pPr>
      <w:rPr>
        <w:rFonts w:ascii="David" w:hAnsi="David" w:cs="David" w:hint="default"/>
      </w:rPr>
    </w:lvl>
  </w:abstractNum>
  <w:abstractNum w:abstractNumId="28"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2"/>
  </w:num>
  <w:num w:numId="3">
    <w:abstractNumId w:val="29"/>
  </w:num>
  <w:num w:numId="4">
    <w:abstractNumId w:val="1"/>
  </w:num>
  <w:num w:numId="5">
    <w:abstractNumId w:val="15"/>
  </w:num>
  <w:num w:numId="6">
    <w:abstractNumId w:val="21"/>
  </w:num>
  <w:num w:numId="7">
    <w:abstractNumId w:val="19"/>
  </w:num>
  <w:num w:numId="8">
    <w:abstractNumId w:val="5"/>
  </w:num>
  <w:num w:numId="9">
    <w:abstractNumId w:val="23"/>
  </w:num>
  <w:num w:numId="10">
    <w:abstractNumId w:val="25"/>
  </w:num>
  <w:num w:numId="11">
    <w:abstractNumId w:val="4"/>
  </w:num>
  <w:num w:numId="12">
    <w:abstractNumId w:val="26"/>
  </w:num>
  <w:num w:numId="13">
    <w:abstractNumId w:val="13"/>
  </w:num>
  <w:num w:numId="14">
    <w:abstractNumId w:val="28"/>
  </w:num>
  <w:num w:numId="15">
    <w:abstractNumId w:val="18"/>
  </w:num>
  <w:num w:numId="16">
    <w:abstractNumId w:val="3"/>
  </w:num>
  <w:num w:numId="17">
    <w:abstractNumId w:val="30"/>
  </w:num>
  <w:num w:numId="18">
    <w:abstractNumId w:val="11"/>
  </w:num>
  <w:num w:numId="19">
    <w:abstractNumId w:val="16"/>
  </w:num>
  <w:num w:numId="20">
    <w:abstractNumId w:val="22"/>
  </w:num>
  <w:num w:numId="21">
    <w:abstractNumId w:val="20"/>
  </w:num>
  <w:num w:numId="22">
    <w:abstractNumId w:val="32"/>
  </w:num>
  <w:num w:numId="23">
    <w:abstractNumId w:val="24"/>
  </w:num>
  <w:num w:numId="24">
    <w:abstractNumId w:val="14"/>
  </w:num>
  <w:num w:numId="25">
    <w:abstractNumId w:val="31"/>
  </w:num>
  <w:num w:numId="26">
    <w:abstractNumId w:val="2"/>
  </w:num>
  <w:num w:numId="27">
    <w:abstractNumId w:val="6"/>
  </w:num>
  <w:num w:numId="28">
    <w:abstractNumId w:val="10"/>
  </w:num>
  <w:num w:numId="29">
    <w:abstractNumId w:val="27"/>
  </w:num>
  <w:num w:numId="30">
    <w:abstractNumId w:val="7"/>
  </w:num>
  <w:num w:numId="31">
    <w:abstractNumId w:val="17"/>
  </w:num>
  <w:num w:numId="32">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481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A"/>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31"/>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B55"/>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56"/>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5A3"/>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AC4"/>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DB2"/>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01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mailto:info@eretzhemdah.org"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6755</Words>
  <Characters>32269</Characters>
  <Application>Microsoft Office Word</Application>
  <DocSecurity>0</DocSecurity>
  <Lines>268</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10</cp:revision>
  <cp:lastPrinted>2025-01-30T11:17:00Z</cp:lastPrinted>
  <dcterms:created xsi:type="dcterms:W3CDTF">2025-05-15T15:01:00Z</dcterms:created>
  <dcterms:modified xsi:type="dcterms:W3CDTF">2025-05-21T18:57:00Z</dcterms:modified>
</cp:coreProperties>
</file>