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0"/>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0"/>
              <w:spacing w:after="0" w:line="240" w:lineRule="auto"/>
              <w:ind w:left="33"/>
              <w:jc w:val="left"/>
              <w:rPr>
                <w:szCs w:val="20"/>
                <w:rtl/>
              </w:rPr>
            </w:pPr>
          </w:p>
          <w:p w14:paraId="631F2AA1" w14:textId="77777777" w:rsidR="00E8510C" w:rsidRDefault="00E8510C" w:rsidP="002D608A">
            <w:pPr>
              <w:pStyle w:val="1f0"/>
              <w:spacing w:after="0" w:line="240" w:lineRule="auto"/>
              <w:ind w:left="33"/>
              <w:jc w:val="left"/>
              <w:rPr>
                <w:szCs w:val="20"/>
                <w:rtl/>
              </w:rPr>
            </w:pPr>
          </w:p>
          <w:p w14:paraId="3DB344B8" w14:textId="77777777" w:rsidR="00E8510C" w:rsidRDefault="00E8510C" w:rsidP="002D608A">
            <w:pPr>
              <w:pStyle w:val="1f0"/>
              <w:spacing w:after="0" w:line="240" w:lineRule="auto"/>
              <w:ind w:left="33"/>
              <w:jc w:val="left"/>
              <w:rPr>
                <w:szCs w:val="20"/>
                <w:rtl/>
              </w:rPr>
            </w:pPr>
          </w:p>
          <w:p w14:paraId="216025B5" w14:textId="77777777" w:rsidR="00263195" w:rsidRDefault="00263195" w:rsidP="002D608A">
            <w:pPr>
              <w:pStyle w:val="1f0"/>
              <w:spacing w:after="0" w:line="240" w:lineRule="auto"/>
              <w:ind w:left="33"/>
              <w:jc w:val="left"/>
              <w:rPr>
                <w:szCs w:val="20"/>
                <w:rtl/>
              </w:rPr>
            </w:pPr>
          </w:p>
          <w:p w14:paraId="00934296" w14:textId="77777777" w:rsidR="00263195" w:rsidRDefault="00263195" w:rsidP="002D608A">
            <w:pPr>
              <w:pStyle w:val="1f0"/>
              <w:spacing w:after="0" w:line="240" w:lineRule="auto"/>
              <w:ind w:left="33"/>
              <w:jc w:val="left"/>
              <w:rPr>
                <w:szCs w:val="20"/>
                <w:rtl/>
              </w:rPr>
            </w:pPr>
          </w:p>
          <w:p w14:paraId="2C6E1FF4" w14:textId="77777777" w:rsidR="00263195" w:rsidRDefault="00263195" w:rsidP="002D608A">
            <w:pPr>
              <w:pStyle w:val="1f0"/>
              <w:spacing w:after="0" w:line="240" w:lineRule="auto"/>
              <w:ind w:left="33"/>
              <w:jc w:val="left"/>
              <w:rPr>
                <w:szCs w:val="20"/>
                <w:rtl/>
              </w:rPr>
            </w:pPr>
          </w:p>
          <w:p w14:paraId="17CC949B" w14:textId="242C020D" w:rsidR="00E8510C" w:rsidRPr="00C60FEB" w:rsidRDefault="006F3104" w:rsidP="002D608A">
            <w:pPr>
              <w:pStyle w:val="1f0"/>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6A67A62A" w:rsidR="00263195" w:rsidRPr="00D042C1" w:rsidRDefault="00263195" w:rsidP="002D608A">
            <w:pPr>
              <w:pStyle w:val="Header"/>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A80E2A">
              <w:rPr>
                <w:rFonts w:ascii="Arial Black" w:hAnsi="Arial Black" w:cs="David" w:hint="cs"/>
                <w:b/>
                <w:bCs/>
                <w:iCs/>
                <w:color w:val="960000"/>
                <w:sz w:val="56"/>
                <w:szCs w:val="56"/>
                <w:rtl/>
              </w:rPr>
              <w:t xml:space="preserve"> </w:t>
            </w:r>
            <w:r w:rsidR="003C2351">
              <w:rPr>
                <w:rFonts w:ascii="Arial Black" w:hAnsi="Arial Black" w:cs="David" w:hint="cs"/>
                <w:b/>
                <w:bCs/>
                <w:iCs/>
                <w:color w:val="960000"/>
                <w:sz w:val="56"/>
                <w:szCs w:val="56"/>
                <w:rtl/>
              </w:rPr>
              <w:t>ויגש</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Header"/>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1C6CB149" w14:textId="77777777" w:rsidR="00F67F9F" w:rsidRPr="00F67F9F" w:rsidRDefault="00F67F9F" w:rsidP="00F67F9F">
            <w:pPr>
              <w:contextualSpacing/>
              <w:jc w:val="center"/>
              <w:rPr>
                <w:rFonts w:ascii="FrankRuehl" w:eastAsia="Calibri" w:hAnsi="FrankRuehl" w:cs="FrankRuehl"/>
                <w:b/>
                <w:bCs/>
                <w:color w:val="0070C0"/>
                <w:sz w:val="38"/>
                <w:szCs w:val="38"/>
                <w:rtl/>
              </w:rPr>
            </w:pPr>
            <w:bookmarkStart w:id="1" w:name="_Hlk184807529"/>
            <w:r w:rsidRPr="00F67F9F">
              <w:rPr>
                <w:rFonts w:ascii="FrankRuehl" w:eastAsia="Calibri" w:hAnsi="FrankRuehl" w:cs="FrankRuehl" w:hint="eastAsia"/>
                <w:b/>
                <w:bCs/>
                <w:color w:val="0070C0"/>
                <w:sz w:val="38"/>
                <w:szCs w:val="38"/>
                <w:rtl/>
              </w:rPr>
              <w:t>על</w:t>
            </w:r>
            <w:r w:rsidRPr="00F67F9F">
              <w:rPr>
                <w:rFonts w:ascii="FrankRuehl" w:eastAsia="Calibri" w:hAnsi="FrankRuehl" w:cs="FrankRuehl"/>
                <w:b/>
                <w:bCs/>
                <w:color w:val="0070C0"/>
                <w:sz w:val="38"/>
                <w:szCs w:val="38"/>
                <w:rtl/>
              </w:rPr>
              <w:t xml:space="preserve"> אָחִינוּ הַקָּטֹן, אגו </w:t>
            </w:r>
            <w:r w:rsidRPr="00F67F9F">
              <w:rPr>
                <w:rFonts w:ascii="FrankRuehl" w:eastAsia="Calibri" w:hAnsi="FrankRuehl" w:cs="FrankRuehl" w:hint="eastAsia"/>
                <w:b/>
                <w:bCs/>
                <w:color w:val="0070C0"/>
                <w:sz w:val="38"/>
                <w:szCs w:val="38"/>
                <w:rtl/>
              </w:rPr>
              <w:t>ומנהיגים</w:t>
            </w:r>
          </w:p>
          <w:p w14:paraId="4DA1B430" w14:textId="05CEC749" w:rsidR="00197C20" w:rsidRPr="00197C20" w:rsidRDefault="00197C20" w:rsidP="00197C20">
            <w:pPr>
              <w:contextualSpacing/>
              <w:jc w:val="center"/>
              <w:rPr>
                <w:rFonts w:ascii="Arial" w:hAnsi="Arial" w:cs="David"/>
                <w:b/>
                <w:bCs/>
                <w:color w:val="0070C0"/>
                <w:sz w:val="12"/>
                <w:szCs w:val="12"/>
                <w:rtl/>
              </w:rPr>
            </w:pPr>
            <w:r w:rsidRPr="00197C20">
              <w:rPr>
                <w:rFonts w:ascii="Arial" w:hAnsi="Arial" w:cs="David" w:hint="cs"/>
                <w:b/>
                <w:bCs/>
                <w:color w:val="0070C0"/>
                <w:sz w:val="12"/>
                <w:szCs w:val="12"/>
                <w:rtl/>
              </w:rPr>
              <w:t>---------------</w:t>
            </w:r>
            <w:r>
              <w:rPr>
                <w:rFonts w:ascii="Arial" w:hAnsi="Arial" w:cs="David" w:hint="cs"/>
                <w:b/>
                <w:bCs/>
                <w:color w:val="0070C0"/>
                <w:sz w:val="12"/>
                <w:szCs w:val="12"/>
                <w:rtl/>
              </w:rPr>
              <w:t>----------------</w:t>
            </w:r>
            <w:r w:rsidR="00F67F9F">
              <w:rPr>
                <w:rFonts w:ascii="Arial" w:hAnsi="Arial" w:cs="David" w:hint="cs"/>
                <w:b/>
                <w:bCs/>
                <w:color w:val="0070C0"/>
                <w:sz w:val="12"/>
                <w:szCs w:val="12"/>
                <w:rtl/>
              </w:rPr>
              <w:t>---</w:t>
            </w:r>
            <w:r>
              <w:rPr>
                <w:rFonts w:ascii="Arial" w:hAnsi="Arial" w:cs="David" w:hint="cs"/>
                <w:b/>
                <w:bCs/>
                <w:color w:val="0070C0"/>
                <w:sz w:val="12"/>
                <w:szCs w:val="12"/>
                <w:rtl/>
              </w:rPr>
              <w:t>-----</w:t>
            </w:r>
            <w:r w:rsidRPr="00197C20">
              <w:rPr>
                <w:rFonts w:ascii="Arial" w:hAnsi="Arial" w:cs="David" w:hint="cs"/>
                <w:b/>
                <w:bCs/>
                <w:color w:val="0070C0"/>
                <w:sz w:val="12"/>
                <w:szCs w:val="12"/>
                <w:rtl/>
              </w:rPr>
              <w:t>----------------------------</w:t>
            </w:r>
          </w:p>
          <w:p w14:paraId="3C30A566" w14:textId="780C53B2" w:rsidR="00313B91" w:rsidRPr="00197C20" w:rsidRDefault="00E8510C" w:rsidP="00197C20">
            <w:pPr>
              <w:contextualSpacing/>
              <w:jc w:val="center"/>
              <w:rPr>
                <w:rFonts w:cs="David"/>
                <w:noProof/>
                <w:color w:val="0070C0"/>
                <w:sz w:val="26"/>
                <w:szCs w:val="26"/>
                <w:rtl/>
              </w:rPr>
            </w:pPr>
            <w:r w:rsidRPr="00197C20">
              <w:rPr>
                <w:rFonts w:ascii="Arial" w:hAnsi="Arial" w:cs="David"/>
                <w:b/>
                <w:bCs/>
                <w:color w:val="0070C0"/>
                <w:sz w:val="26"/>
                <w:szCs w:val="26"/>
                <w:rtl/>
              </w:rPr>
              <w:t>הרב יוסף כרמל</w:t>
            </w:r>
            <w:r w:rsidRPr="00197C20">
              <w:rPr>
                <w:rFonts w:cs="David"/>
                <w:b/>
                <w:bCs/>
                <w:color w:val="0070C0"/>
                <w:sz w:val="26"/>
                <w:szCs w:val="26"/>
                <w:rtl/>
              </w:rPr>
              <w:t>, ראש</w:t>
            </w:r>
            <w:r w:rsidRPr="00197C20">
              <w:rPr>
                <w:rFonts w:ascii="Arial" w:hAnsi="Arial" w:cs="David"/>
                <w:b/>
                <w:bCs/>
                <w:color w:val="0070C0"/>
                <w:sz w:val="26"/>
                <w:szCs w:val="26"/>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A2E4874" w14:textId="77777777" w:rsidR="00F15161" w:rsidRPr="00F67F9F" w:rsidRDefault="00F15161" w:rsidP="00F15161">
            <w:pPr>
              <w:contextualSpacing/>
              <w:rPr>
                <w:rFonts w:ascii="FrankRuehl" w:hAnsi="FrankRuehl" w:cs="FrankRuehl"/>
                <w:b/>
                <w:bCs/>
                <w:sz w:val="20"/>
                <w:szCs w:val="20"/>
                <w:rtl/>
              </w:rPr>
            </w:pPr>
            <w:bookmarkStart w:id="2" w:name="_Hlk213923647"/>
          </w:p>
          <w:p w14:paraId="06FB19CC" w14:textId="34F89D0F" w:rsidR="00F67F9F" w:rsidRPr="00F67F9F" w:rsidRDefault="00F67F9F" w:rsidP="00F67F9F">
            <w:pPr>
              <w:spacing w:line="269" w:lineRule="auto"/>
              <w:rPr>
                <w:rFonts w:ascii="Calibri" w:eastAsia="Calibri" w:hAnsi="Calibri" w:cs="David"/>
                <w:rtl/>
              </w:rPr>
            </w:pPr>
            <w:r w:rsidRPr="00F67F9F">
              <w:rPr>
                <w:rFonts w:ascii="FrankRuehl" w:eastAsia="Calibri" w:hAnsi="FrankRuehl" w:cs="FrankRuehl"/>
                <w:rtl/>
              </w:rPr>
              <w:t>"</w:t>
            </w:r>
            <w:r w:rsidRPr="00F67F9F">
              <w:rPr>
                <w:rFonts w:ascii="FrankRuehl" w:eastAsia="Calibri" w:hAnsi="FrankRuehl" w:cs="FrankRuehl"/>
                <w:b/>
                <w:bCs/>
                <w:sz w:val="28"/>
                <w:szCs w:val="28"/>
                <w:rtl/>
              </w:rPr>
              <w:t xml:space="preserve">אָנֹכִי </w:t>
            </w:r>
            <w:r w:rsidRPr="00F67F9F">
              <w:rPr>
                <w:rFonts w:ascii="FrankRuehl" w:eastAsia="Calibri" w:hAnsi="FrankRuehl" w:cs="FrankRuehl"/>
                <w:sz w:val="25"/>
                <w:szCs w:val="25"/>
                <w:rtl/>
              </w:rPr>
              <w:t>עֹמֵד בֵּין ה' וּבֵינֵיכֶם</w:t>
            </w:r>
            <w:r w:rsidRPr="00F67F9F">
              <w:rPr>
                <w:rFonts w:ascii="FrankRuehl" w:eastAsia="Calibri" w:hAnsi="FrankRuehl" w:cs="FrankRuehl"/>
                <w:rtl/>
              </w:rPr>
              <w:t>"</w:t>
            </w:r>
            <w:r w:rsidRPr="00F67F9F">
              <w:rPr>
                <w:rFonts w:ascii="Calibri" w:eastAsia="Calibri" w:hAnsi="Calibri" w:cs="David"/>
                <w:rtl/>
              </w:rPr>
              <w:t xml:space="preserve"> </w:t>
            </w:r>
            <w:r w:rsidRPr="00F67F9F">
              <w:rPr>
                <w:rFonts w:ascii="Calibri" w:eastAsia="Calibri" w:hAnsi="Calibri" w:cs="David" w:hint="cs"/>
                <w:sz w:val="20"/>
                <w:szCs w:val="20"/>
                <w:rtl/>
              </w:rPr>
              <w:t>(</w:t>
            </w:r>
            <w:r w:rsidRPr="00F67F9F">
              <w:rPr>
                <w:rFonts w:ascii="Calibri" w:eastAsia="Calibri" w:hAnsi="Calibri" w:cs="David"/>
                <w:sz w:val="20"/>
                <w:szCs w:val="20"/>
                <w:rtl/>
              </w:rPr>
              <w:t>דברי</w:t>
            </w:r>
            <w:r w:rsidRPr="00F67F9F">
              <w:rPr>
                <w:rFonts w:ascii="Calibri" w:eastAsia="Calibri" w:hAnsi="Calibri" w:cs="David" w:hint="cs"/>
                <w:sz w:val="20"/>
                <w:szCs w:val="20"/>
                <w:rtl/>
              </w:rPr>
              <w:t>ם</w:t>
            </w:r>
            <w:r w:rsidRPr="00F67F9F">
              <w:rPr>
                <w:rFonts w:ascii="Calibri" w:eastAsia="Calibri" w:hAnsi="Calibri" w:cs="David"/>
                <w:sz w:val="20"/>
                <w:szCs w:val="20"/>
                <w:rtl/>
              </w:rPr>
              <w:t xml:space="preserve"> ה</w:t>
            </w:r>
            <w:r w:rsidRPr="00F67F9F">
              <w:rPr>
                <w:rFonts w:ascii="Calibri" w:eastAsia="Calibri" w:hAnsi="Calibri" w:cs="David" w:hint="cs"/>
                <w:sz w:val="20"/>
                <w:szCs w:val="20"/>
                <w:rtl/>
              </w:rPr>
              <w:t>,</w:t>
            </w:r>
            <w:r w:rsidRPr="00F67F9F">
              <w:rPr>
                <w:rFonts w:ascii="Calibri" w:eastAsia="Calibri" w:hAnsi="Calibri" w:cs="David"/>
                <w:sz w:val="20"/>
                <w:szCs w:val="20"/>
                <w:rtl/>
              </w:rPr>
              <w:t xml:space="preserve"> ה</w:t>
            </w:r>
            <w:r w:rsidRPr="00F67F9F">
              <w:rPr>
                <w:rFonts w:ascii="Calibri" w:eastAsia="Calibri" w:hAnsi="Calibri" w:cs="David" w:hint="cs"/>
                <w:sz w:val="20"/>
                <w:szCs w:val="20"/>
                <w:rtl/>
              </w:rPr>
              <w:t>)</w:t>
            </w:r>
            <w:r>
              <w:rPr>
                <w:rFonts w:ascii="Calibri" w:eastAsia="Calibri" w:hAnsi="Calibri" w:cs="David" w:hint="cs"/>
                <w:rtl/>
              </w:rPr>
              <w:t>.</w:t>
            </w:r>
          </w:p>
          <w:p w14:paraId="6A195663"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דרשנים ציינו כי </w:t>
            </w:r>
            <w:r w:rsidRPr="00F67F9F">
              <w:rPr>
                <w:rFonts w:ascii="FrankRuehl" w:eastAsia="Calibri" w:hAnsi="FrankRuehl" w:cs="FrankRuehl"/>
                <w:b/>
                <w:bCs/>
                <w:sz w:val="26"/>
                <w:szCs w:val="26"/>
                <w:rtl/>
              </w:rPr>
              <w:t>אָנֹכִי</w:t>
            </w:r>
            <w:r w:rsidRPr="00F67F9F">
              <w:rPr>
                <w:rFonts w:ascii="Calibri" w:eastAsia="Calibri" w:hAnsi="Calibri" w:cs="David" w:hint="cs"/>
                <w:b/>
                <w:bCs/>
                <w:rtl/>
              </w:rPr>
              <w:t xml:space="preserve"> </w:t>
            </w:r>
            <w:r w:rsidRPr="00F67F9F">
              <w:rPr>
                <w:rFonts w:ascii="Calibri" w:eastAsia="Calibri" w:hAnsi="Calibri" w:cs="David" w:hint="cs"/>
                <w:rtl/>
              </w:rPr>
              <w:t xml:space="preserve">המכונה "אגו", המוביל לגאווה, הוא הגורם להפרדה בין הקב"ה לבין היהירים. </w:t>
            </w:r>
          </w:p>
          <w:p w14:paraId="69140567"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מעמד של מנהיגות עלול לגרום לניפוח החשיבות העצמית, ליהירות ולריקבון ערכי, וממילא לבעיות בקשר עם השכינה. </w:t>
            </w:r>
          </w:p>
          <w:p w14:paraId="402040C5"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בכיוון זה נשתדל לענות על השאלה: מדוע המלך הראשון שעמד על בניו חביביו של הקב"ה היה שאול, צאצאו של בנימין? הגדרתו של שאול כמלך הראשון מופיעה במדרש: "</w:t>
            </w:r>
            <w:proofErr w:type="spellStart"/>
            <w:r w:rsidRPr="00F67F9F">
              <w:rPr>
                <w:rFonts w:ascii="Calibri" w:eastAsia="Calibri" w:hAnsi="Calibri" w:cs="David"/>
                <w:rtl/>
              </w:rPr>
              <w:t>א"ר</w:t>
            </w:r>
            <w:proofErr w:type="spellEnd"/>
            <w:r w:rsidRPr="00F67F9F">
              <w:rPr>
                <w:rFonts w:ascii="Calibri" w:eastAsia="Calibri" w:hAnsi="Calibri" w:cs="David"/>
                <w:rtl/>
              </w:rPr>
              <w:t xml:space="preserve"> יהושע </w:t>
            </w:r>
            <w:proofErr w:type="spellStart"/>
            <w:r w:rsidRPr="00F67F9F">
              <w:rPr>
                <w:rFonts w:ascii="Calibri" w:eastAsia="Calibri" w:hAnsi="Calibri" w:cs="David"/>
                <w:rtl/>
              </w:rPr>
              <w:t>דסכנין</w:t>
            </w:r>
            <w:proofErr w:type="spellEnd"/>
            <w:r w:rsidRPr="00F67F9F">
              <w:rPr>
                <w:rFonts w:ascii="Calibri" w:eastAsia="Calibri" w:hAnsi="Calibri" w:cs="David"/>
                <w:rtl/>
              </w:rPr>
              <w:t xml:space="preserve"> בשם ר' לוי מלמד שהראהו הקדוש ברוך הוא למשה דור </w:t>
            </w:r>
            <w:proofErr w:type="spellStart"/>
            <w:r w:rsidRPr="00F67F9F">
              <w:rPr>
                <w:rFonts w:ascii="Calibri" w:eastAsia="Calibri" w:hAnsi="Calibri" w:cs="David"/>
                <w:rtl/>
              </w:rPr>
              <w:t>דור</w:t>
            </w:r>
            <w:proofErr w:type="spellEnd"/>
            <w:r w:rsidRPr="00F67F9F">
              <w:rPr>
                <w:rFonts w:ascii="Calibri" w:eastAsia="Calibri" w:hAnsi="Calibri" w:cs="David"/>
                <w:rtl/>
              </w:rPr>
              <w:t xml:space="preserve"> ושופטיו, דור </w:t>
            </w:r>
            <w:proofErr w:type="spellStart"/>
            <w:r w:rsidRPr="00F67F9F">
              <w:rPr>
                <w:rFonts w:ascii="Calibri" w:eastAsia="Calibri" w:hAnsi="Calibri" w:cs="David"/>
                <w:rtl/>
              </w:rPr>
              <w:t>דור</w:t>
            </w:r>
            <w:proofErr w:type="spellEnd"/>
            <w:r w:rsidRPr="00F67F9F">
              <w:rPr>
                <w:rFonts w:ascii="Calibri" w:eastAsia="Calibri" w:hAnsi="Calibri" w:cs="David"/>
                <w:rtl/>
              </w:rPr>
              <w:t xml:space="preserve"> ומלכיו, </w:t>
            </w:r>
            <w:r w:rsidRPr="00F67F9F">
              <w:rPr>
                <w:rFonts w:ascii="Calibri" w:eastAsia="Calibri" w:hAnsi="Calibri" w:cs="David" w:hint="cs"/>
                <w:rtl/>
              </w:rPr>
              <w:t>...</w:t>
            </w:r>
            <w:r w:rsidRPr="00F67F9F">
              <w:rPr>
                <w:rFonts w:ascii="Calibri" w:eastAsia="Calibri" w:hAnsi="Calibri" w:cs="David"/>
                <w:rtl/>
              </w:rPr>
              <w:t xml:space="preserve">והראהו שאול </w:t>
            </w:r>
            <w:r w:rsidRPr="00F67F9F">
              <w:rPr>
                <w:rFonts w:ascii="Calibri" w:eastAsia="Calibri" w:hAnsi="Calibri" w:cs="David" w:hint="cs"/>
                <w:rtl/>
              </w:rPr>
              <w:t>...</w:t>
            </w:r>
            <w:r w:rsidRPr="00F67F9F">
              <w:rPr>
                <w:rFonts w:ascii="Calibri" w:eastAsia="Calibri" w:hAnsi="Calibri" w:cs="David"/>
                <w:rtl/>
              </w:rPr>
              <w:t xml:space="preserve"> אמר לפניו</w:t>
            </w:r>
            <w:r w:rsidRPr="00F67F9F">
              <w:rPr>
                <w:rFonts w:ascii="Calibri" w:eastAsia="Calibri" w:hAnsi="Calibri" w:cs="David" w:hint="cs"/>
                <w:rtl/>
              </w:rPr>
              <w:t xml:space="preserve"> (משה)</w:t>
            </w:r>
            <w:r w:rsidRPr="00F67F9F">
              <w:rPr>
                <w:rFonts w:ascii="Calibri" w:eastAsia="Calibri" w:hAnsi="Calibri" w:cs="David"/>
                <w:rtl/>
              </w:rPr>
              <w:t xml:space="preserve"> מלך ראשון שיעמוד</w:t>
            </w:r>
            <w:r w:rsidRPr="00F67F9F">
              <w:rPr>
                <w:rFonts w:ascii="Calibri" w:eastAsia="Calibri" w:hAnsi="Calibri" w:cs="David" w:hint="cs"/>
                <w:rtl/>
              </w:rPr>
              <w:t>..."</w:t>
            </w:r>
            <w:r w:rsidRPr="00F67F9F">
              <w:rPr>
                <w:rFonts w:ascii="Calibri" w:eastAsia="Calibri" w:hAnsi="Calibri" w:cs="David"/>
                <w:rtl/>
              </w:rPr>
              <w:t xml:space="preserve"> </w:t>
            </w:r>
            <w:r w:rsidRPr="00F67F9F">
              <w:rPr>
                <w:rFonts w:ascii="Calibri" w:eastAsia="Calibri" w:hAnsi="Calibri" w:cs="David" w:hint="cs"/>
                <w:sz w:val="20"/>
                <w:szCs w:val="20"/>
                <w:rtl/>
              </w:rPr>
              <w:t>(</w:t>
            </w:r>
            <w:r w:rsidRPr="00F67F9F">
              <w:rPr>
                <w:rFonts w:ascii="Calibri" w:eastAsia="Calibri" w:hAnsi="Calibri" w:cs="David"/>
                <w:sz w:val="20"/>
                <w:szCs w:val="20"/>
                <w:rtl/>
              </w:rPr>
              <w:t xml:space="preserve">ויקרא רבה פרשה </w:t>
            </w:r>
            <w:proofErr w:type="spellStart"/>
            <w:r w:rsidRPr="00F67F9F">
              <w:rPr>
                <w:rFonts w:ascii="Calibri" w:eastAsia="Calibri" w:hAnsi="Calibri" w:cs="David"/>
                <w:sz w:val="20"/>
                <w:szCs w:val="20"/>
                <w:rtl/>
              </w:rPr>
              <w:t>כו</w:t>
            </w:r>
            <w:proofErr w:type="spellEnd"/>
            <w:r w:rsidRPr="00F67F9F">
              <w:rPr>
                <w:rFonts w:ascii="Calibri" w:eastAsia="Calibri" w:hAnsi="Calibri" w:cs="David"/>
                <w:sz w:val="20"/>
                <w:szCs w:val="20"/>
                <w:rtl/>
              </w:rPr>
              <w:t xml:space="preserve"> סימן ז</w:t>
            </w:r>
            <w:r w:rsidRPr="00F67F9F">
              <w:rPr>
                <w:rFonts w:ascii="Calibri" w:eastAsia="Calibri" w:hAnsi="Calibri" w:cs="David" w:hint="cs"/>
                <w:sz w:val="20"/>
                <w:szCs w:val="20"/>
                <w:rtl/>
              </w:rPr>
              <w:t>).</w:t>
            </w:r>
            <w:r w:rsidRPr="00F67F9F">
              <w:rPr>
                <w:rFonts w:ascii="Calibri" w:eastAsia="Calibri" w:hAnsi="Calibri" w:cs="David"/>
                <w:rtl/>
              </w:rPr>
              <w:t xml:space="preserve"> </w:t>
            </w:r>
          </w:p>
          <w:p w14:paraId="3061A52D"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לכאורה, המלך הראשון היה צריך להיות צאצא של אפרים בן יוסף או צאצא של פרץ בכורו של יהודה מתמר. </w:t>
            </w:r>
          </w:p>
          <w:p w14:paraId="2D0A807F"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נציע הסבר: בנימין מופיע בפרשת מקץ וגם בפרשתנו כמה וכמה פעמים, בהדגשה יתירה לכאורה, עם ההצמדה לתואר </w:t>
            </w:r>
            <w:r w:rsidRPr="00F67F9F">
              <w:rPr>
                <w:rFonts w:ascii="FrankRuehl" w:eastAsia="Calibri" w:hAnsi="FrankRuehl" w:cs="FrankRuehl"/>
                <w:sz w:val="25"/>
                <w:szCs w:val="25"/>
                <w:rtl/>
              </w:rPr>
              <w:t>הַקָּטֹן</w:t>
            </w:r>
            <w:r w:rsidRPr="00F67F9F">
              <w:rPr>
                <w:rFonts w:ascii="Calibri" w:eastAsia="Calibri" w:hAnsi="Calibri" w:cs="David" w:hint="cs"/>
                <w:rtl/>
              </w:rPr>
              <w:t xml:space="preserve">: </w:t>
            </w:r>
            <w:r w:rsidRPr="00F67F9F">
              <w:rPr>
                <w:rFonts w:ascii="FrankRuehl" w:eastAsia="Calibri" w:hAnsi="FrankRuehl" w:cs="FrankRuehl"/>
                <w:sz w:val="25"/>
                <w:szCs w:val="25"/>
                <w:rtl/>
              </w:rPr>
              <w:t xml:space="preserve">"וַיֹּאמְרוּ שְׁנֵים עָשָׂר עֲבָדֶיךָ אַחִים אֲנַחְנוּ בְּנֵי אִישׁ אֶחָד בְּאֶרֶץ כְּנָעַן וְהִנֵּה </w:t>
            </w:r>
            <w:r w:rsidRPr="00F67F9F">
              <w:rPr>
                <w:rFonts w:ascii="FrankRuehl" w:eastAsia="Calibri" w:hAnsi="FrankRuehl" w:cs="FrankRuehl"/>
                <w:b/>
                <w:bCs/>
                <w:sz w:val="25"/>
                <w:szCs w:val="25"/>
                <w:rtl/>
              </w:rPr>
              <w:t xml:space="preserve">הַקָּטֹן </w:t>
            </w:r>
            <w:r w:rsidRPr="00F67F9F">
              <w:rPr>
                <w:rFonts w:ascii="FrankRuehl" w:eastAsia="Calibri" w:hAnsi="FrankRuehl" w:cs="FrankRuehl"/>
                <w:sz w:val="25"/>
                <w:szCs w:val="25"/>
                <w:rtl/>
              </w:rPr>
              <w:t xml:space="preserve">אֶת אָבִינוּ הַיּוֹם וְהָאֶחָד אֵינֶנּוּ: וַיֹּאמֶר </w:t>
            </w:r>
            <w:proofErr w:type="spellStart"/>
            <w:r w:rsidRPr="00F67F9F">
              <w:rPr>
                <w:rFonts w:ascii="FrankRuehl" w:eastAsia="Calibri" w:hAnsi="FrankRuehl" w:cs="FrankRuehl"/>
                <w:sz w:val="25"/>
                <w:szCs w:val="25"/>
                <w:rtl/>
              </w:rPr>
              <w:t>אֲלֵהֶם</w:t>
            </w:r>
            <w:proofErr w:type="spellEnd"/>
            <w:r w:rsidRPr="00F67F9F">
              <w:rPr>
                <w:rFonts w:ascii="FrankRuehl" w:eastAsia="Calibri" w:hAnsi="FrankRuehl" w:cs="FrankRuehl"/>
                <w:sz w:val="25"/>
                <w:szCs w:val="25"/>
                <w:rtl/>
              </w:rPr>
              <w:t xml:space="preserve"> יוֹסֵף...בְּזֹאת תִּבָּחֵנוּ חֵי פַרְעֹה אִם תֵּצְאוּ מִזֶּה כִּי אִם בְּבוֹא אֲחִיכֶם </w:t>
            </w:r>
            <w:r w:rsidRPr="00F67F9F">
              <w:rPr>
                <w:rFonts w:ascii="FrankRuehl" w:eastAsia="Calibri" w:hAnsi="FrankRuehl" w:cs="FrankRuehl"/>
                <w:b/>
                <w:bCs/>
                <w:sz w:val="25"/>
                <w:szCs w:val="25"/>
                <w:rtl/>
              </w:rPr>
              <w:t>הַקָּטֹן</w:t>
            </w:r>
            <w:r w:rsidRPr="00F67F9F">
              <w:rPr>
                <w:rFonts w:ascii="FrankRuehl" w:eastAsia="Calibri" w:hAnsi="FrankRuehl" w:cs="FrankRuehl"/>
                <w:sz w:val="25"/>
                <w:szCs w:val="25"/>
                <w:rtl/>
              </w:rPr>
              <w:t xml:space="preserve"> הֵנָּה </w:t>
            </w:r>
            <w:r w:rsidRPr="00F67F9F">
              <w:rPr>
                <w:rFonts w:ascii="David" w:eastAsia="Calibri" w:hAnsi="David" w:cs="David"/>
                <w:sz w:val="20"/>
                <w:szCs w:val="20"/>
                <w:rtl/>
              </w:rPr>
              <w:t xml:space="preserve">(בראשית </w:t>
            </w:r>
            <w:proofErr w:type="spellStart"/>
            <w:r w:rsidRPr="00F67F9F">
              <w:rPr>
                <w:rFonts w:ascii="David" w:eastAsia="Calibri" w:hAnsi="David" w:cs="David"/>
                <w:sz w:val="20"/>
                <w:szCs w:val="20"/>
                <w:rtl/>
              </w:rPr>
              <w:t>מב</w:t>
            </w:r>
            <w:proofErr w:type="spellEnd"/>
            <w:r w:rsidRPr="00F67F9F">
              <w:rPr>
                <w:rFonts w:ascii="David" w:eastAsia="Calibri" w:hAnsi="David" w:cs="David"/>
                <w:sz w:val="20"/>
                <w:szCs w:val="20"/>
                <w:rtl/>
              </w:rPr>
              <w:t xml:space="preserve">, </w:t>
            </w:r>
            <w:proofErr w:type="spellStart"/>
            <w:r w:rsidRPr="00F67F9F">
              <w:rPr>
                <w:rFonts w:ascii="David" w:eastAsia="Calibri" w:hAnsi="David" w:cs="David"/>
                <w:sz w:val="20"/>
                <w:szCs w:val="20"/>
                <w:rtl/>
              </w:rPr>
              <w:t>יג</w:t>
            </w:r>
            <w:proofErr w:type="spellEnd"/>
            <w:r w:rsidRPr="00F67F9F">
              <w:rPr>
                <w:rFonts w:ascii="David" w:eastAsia="Calibri" w:hAnsi="David" w:cs="David"/>
                <w:sz w:val="20"/>
                <w:szCs w:val="20"/>
                <w:rtl/>
              </w:rPr>
              <w:t xml:space="preserve">-טו. עיינו גם </w:t>
            </w:r>
            <w:proofErr w:type="spellStart"/>
            <w:r w:rsidRPr="00F67F9F">
              <w:rPr>
                <w:rFonts w:ascii="David" w:eastAsia="Calibri" w:hAnsi="David" w:cs="David"/>
                <w:sz w:val="20"/>
                <w:szCs w:val="20"/>
                <w:rtl/>
              </w:rPr>
              <w:t>מב</w:t>
            </w:r>
            <w:proofErr w:type="spellEnd"/>
            <w:r w:rsidRPr="00F67F9F">
              <w:rPr>
                <w:rFonts w:ascii="David" w:eastAsia="Calibri" w:hAnsi="David" w:cs="David"/>
                <w:sz w:val="20"/>
                <w:szCs w:val="20"/>
                <w:rtl/>
              </w:rPr>
              <w:t xml:space="preserve">, לב וגם מג, </w:t>
            </w:r>
            <w:proofErr w:type="spellStart"/>
            <w:r w:rsidRPr="00F67F9F">
              <w:rPr>
                <w:rFonts w:ascii="David" w:eastAsia="Calibri" w:hAnsi="David" w:cs="David"/>
                <w:sz w:val="20"/>
                <w:szCs w:val="20"/>
                <w:rtl/>
              </w:rPr>
              <w:t>כט</w:t>
            </w:r>
            <w:proofErr w:type="spellEnd"/>
            <w:r w:rsidRPr="00F67F9F">
              <w:rPr>
                <w:rFonts w:ascii="David" w:eastAsia="Calibri" w:hAnsi="David" w:cs="David"/>
                <w:sz w:val="20"/>
                <w:szCs w:val="20"/>
                <w:rtl/>
              </w:rPr>
              <w:t xml:space="preserve"> וגם מד, ב):</w:t>
            </w:r>
            <w:r w:rsidRPr="00F67F9F">
              <w:rPr>
                <w:rFonts w:ascii="FrankRuehl" w:eastAsia="Calibri" w:hAnsi="FrankRuehl" w:cs="FrankRuehl"/>
                <w:sz w:val="25"/>
                <w:szCs w:val="25"/>
                <w:rtl/>
              </w:rPr>
              <w:t xml:space="preserve"> "וַנֹּאמֶר אֶל אֲדֹנִי יֶשׁ לָנוּ אָב זָקֵן וְיֶלֶד זְקֻנִים </w:t>
            </w:r>
            <w:r w:rsidRPr="00F67F9F">
              <w:rPr>
                <w:rFonts w:ascii="FrankRuehl" w:eastAsia="Calibri" w:hAnsi="FrankRuehl" w:cs="FrankRuehl"/>
                <w:b/>
                <w:bCs/>
                <w:sz w:val="25"/>
                <w:szCs w:val="25"/>
                <w:rtl/>
              </w:rPr>
              <w:t xml:space="preserve">קָטָן </w:t>
            </w:r>
            <w:r w:rsidRPr="00F67F9F">
              <w:rPr>
                <w:rFonts w:ascii="FrankRuehl" w:eastAsia="Calibri" w:hAnsi="FrankRuehl" w:cs="FrankRuehl"/>
                <w:sz w:val="25"/>
                <w:szCs w:val="25"/>
                <w:rtl/>
              </w:rPr>
              <w:t xml:space="preserve">וְאָחִיו מֵת וַיִּוָּתֵר הוּא לְבַדּוֹ </w:t>
            </w:r>
            <w:proofErr w:type="spellStart"/>
            <w:r w:rsidRPr="00F67F9F">
              <w:rPr>
                <w:rFonts w:ascii="FrankRuehl" w:eastAsia="Calibri" w:hAnsi="FrankRuehl" w:cs="FrankRuehl"/>
                <w:sz w:val="25"/>
                <w:szCs w:val="25"/>
                <w:rtl/>
              </w:rPr>
              <w:t>לְאִמּו</w:t>
            </w:r>
            <w:proofErr w:type="spellEnd"/>
            <w:r w:rsidRPr="00F67F9F">
              <w:rPr>
                <w:rFonts w:ascii="FrankRuehl" w:eastAsia="Calibri" w:hAnsi="FrankRuehl" w:cs="FrankRuehl"/>
                <w:sz w:val="25"/>
                <w:szCs w:val="25"/>
                <w:rtl/>
              </w:rPr>
              <w:t xml:space="preserve">ֹ וְאָבִיו אֲהֵבוֹ: וַתֹּאמֶר אֶל עֲבָדֶיךָ </w:t>
            </w:r>
            <w:proofErr w:type="spellStart"/>
            <w:r w:rsidRPr="00F67F9F">
              <w:rPr>
                <w:rFonts w:ascii="FrankRuehl" w:eastAsia="Calibri" w:hAnsi="FrankRuehl" w:cs="FrankRuehl"/>
                <w:sz w:val="25"/>
                <w:szCs w:val="25"/>
                <w:rtl/>
              </w:rPr>
              <w:t>הוֹרִדֻהו</w:t>
            </w:r>
            <w:proofErr w:type="spellEnd"/>
            <w:r w:rsidRPr="00F67F9F">
              <w:rPr>
                <w:rFonts w:ascii="FrankRuehl" w:eastAsia="Calibri" w:hAnsi="FrankRuehl" w:cs="FrankRuehl"/>
                <w:sz w:val="25"/>
                <w:szCs w:val="25"/>
                <w:rtl/>
              </w:rPr>
              <w:t>ּ אֵלָי ... וַתֹּאמֶר אֶל עֲבָדֶיךָ אִם לֹא יֵרֵד אֲחִיכֶם</w:t>
            </w:r>
            <w:r w:rsidRPr="00F67F9F">
              <w:rPr>
                <w:rFonts w:ascii="FrankRuehl" w:eastAsia="Calibri" w:hAnsi="FrankRuehl" w:cs="FrankRuehl"/>
                <w:b/>
                <w:bCs/>
                <w:sz w:val="25"/>
                <w:szCs w:val="25"/>
                <w:rtl/>
              </w:rPr>
              <w:t xml:space="preserve"> הַקָּטֹן</w:t>
            </w:r>
            <w:r w:rsidRPr="00F67F9F">
              <w:rPr>
                <w:rFonts w:ascii="FrankRuehl" w:eastAsia="Calibri" w:hAnsi="FrankRuehl" w:cs="FrankRuehl"/>
                <w:sz w:val="25"/>
                <w:szCs w:val="25"/>
                <w:rtl/>
              </w:rPr>
              <w:t xml:space="preserve"> אִתְּכֶם לֹא תֹסִפוּן לִרְאוֹת פָּנָי: ... וַיֹּאמֶר אָבִינוּ שֻׁבוּ שִׁבְרוּ לָנוּ מְעַט אֹכֶל: וַנֹּאמֶר לֹא נוּכַל לָרֶדֶת אִם יֵשׁ אָחִינוּ </w:t>
            </w:r>
            <w:r w:rsidRPr="00F67F9F">
              <w:rPr>
                <w:rFonts w:ascii="FrankRuehl" w:eastAsia="Calibri" w:hAnsi="FrankRuehl" w:cs="FrankRuehl"/>
                <w:b/>
                <w:bCs/>
                <w:sz w:val="25"/>
                <w:szCs w:val="25"/>
                <w:rtl/>
              </w:rPr>
              <w:t xml:space="preserve">הַקָּטֹן </w:t>
            </w:r>
            <w:r w:rsidRPr="00F67F9F">
              <w:rPr>
                <w:rFonts w:ascii="FrankRuehl" w:eastAsia="Calibri" w:hAnsi="FrankRuehl" w:cs="FrankRuehl"/>
                <w:sz w:val="25"/>
                <w:szCs w:val="25"/>
                <w:rtl/>
              </w:rPr>
              <w:t xml:space="preserve">אִתָּנוּ וְיָרַדְנוּ כִּי לֹא נוּכַל לִרְאוֹת פְּנֵי הָאִישׁ וְאָחִינוּ </w:t>
            </w:r>
            <w:r w:rsidRPr="00F67F9F">
              <w:rPr>
                <w:rFonts w:ascii="FrankRuehl" w:eastAsia="Calibri" w:hAnsi="FrankRuehl" w:cs="FrankRuehl"/>
                <w:b/>
                <w:bCs/>
                <w:sz w:val="25"/>
                <w:szCs w:val="25"/>
                <w:rtl/>
              </w:rPr>
              <w:t>הַקָּטֹן</w:t>
            </w:r>
            <w:r w:rsidRPr="00F67F9F">
              <w:rPr>
                <w:rFonts w:ascii="FrankRuehl" w:eastAsia="Calibri" w:hAnsi="FrankRuehl" w:cs="FrankRuehl"/>
                <w:sz w:val="25"/>
                <w:szCs w:val="25"/>
                <w:rtl/>
              </w:rPr>
              <w:t xml:space="preserve"> אֵינֶנּוּ אִתָּנוּ"</w:t>
            </w:r>
            <w:r w:rsidRPr="00F67F9F">
              <w:rPr>
                <w:rFonts w:ascii="Calibri" w:eastAsia="Calibri" w:hAnsi="Calibri" w:cs="David"/>
                <w:rtl/>
              </w:rPr>
              <w:t xml:space="preserve"> </w:t>
            </w:r>
            <w:r w:rsidRPr="00F67F9F">
              <w:rPr>
                <w:rFonts w:ascii="Calibri" w:eastAsia="Calibri" w:hAnsi="Calibri" w:cs="David" w:hint="cs"/>
                <w:sz w:val="20"/>
                <w:szCs w:val="20"/>
                <w:rtl/>
              </w:rPr>
              <w:t>(שם</w:t>
            </w:r>
            <w:r w:rsidRPr="00F67F9F">
              <w:rPr>
                <w:rFonts w:ascii="Calibri" w:eastAsia="Calibri" w:hAnsi="Calibri" w:cs="David"/>
                <w:sz w:val="20"/>
                <w:szCs w:val="20"/>
                <w:rtl/>
              </w:rPr>
              <w:t xml:space="preserve"> מד</w:t>
            </w:r>
            <w:r w:rsidRPr="00F67F9F">
              <w:rPr>
                <w:rFonts w:ascii="Calibri" w:eastAsia="Calibri" w:hAnsi="Calibri" w:cs="David" w:hint="cs"/>
                <w:sz w:val="20"/>
                <w:szCs w:val="20"/>
                <w:rtl/>
              </w:rPr>
              <w:t>,</w:t>
            </w:r>
            <w:r w:rsidRPr="00F67F9F">
              <w:rPr>
                <w:rFonts w:ascii="Calibri" w:eastAsia="Calibri" w:hAnsi="Calibri" w:cs="David"/>
                <w:sz w:val="20"/>
                <w:szCs w:val="20"/>
                <w:rtl/>
              </w:rPr>
              <w:t xml:space="preserve"> כ</w:t>
            </w:r>
            <w:r w:rsidRPr="00F67F9F">
              <w:rPr>
                <w:rFonts w:ascii="Calibri" w:eastAsia="Calibri" w:hAnsi="Calibri" w:cs="David" w:hint="cs"/>
                <w:sz w:val="20"/>
                <w:szCs w:val="20"/>
                <w:rtl/>
              </w:rPr>
              <w:t>-</w:t>
            </w:r>
            <w:proofErr w:type="spellStart"/>
            <w:r w:rsidRPr="00F67F9F">
              <w:rPr>
                <w:rFonts w:ascii="Calibri" w:eastAsia="Calibri" w:hAnsi="Calibri" w:cs="David"/>
                <w:sz w:val="20"/>
                <w:szCs w:val="20"/>
                <w:rtl/>
              </w:rPr>
              <w:t>כו</w:t>
            </w:r>
            <w:proofErr w:type="spellEnd"/>
            <w:r w:rsidRPr="00F67F9F">
              <w:rPr>
                <w:rFonts w:ascii="Calibri" w:eastAsia="Calibri" w:hAnsi="Calibri" w:cs="David" w:hint="cs"/>
                <w:sz w:val="20"/>
                <w:szCs w:val="20"/>
                <w:rtl/>
              </w:rPr>
              <w:t>).</w:t>
            </w:r>
            <w:r w:rsidRPr="00F67F9F">
              <w:rPr>
                <w:rFonts w:ascii="Calibri" w:eastAsia="Calibri" w:hAnsi="Calibri" w:cs="David" w:hint="cs"/>
                <w:rtl/>
              </w:rPr>
              <w:t xml:space="preserve"> </w:t>
            </w:r>
          </w:p>
          <w:p w14:paraId="06F0571D" w14:textId="161E3AC4"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תופעה מעין זו אנו מוצאים גם אצל דוד: </w:t>
            </w:r>
            <w:r w:rsidRPr="00F67F9F">
              <w:rPr>
                <w:rFonts w:ascii="FrankRuehl" w:eastAsia="Calibri" w:hAnsi="FrankRuehl" w:cs="FrankRuehl"/>
                <w:sz w:val="25"/>
                <w:szCs w:val="25"/>
                <w:rtl/>
              </w:rPr>
              <w:t xml:space="preserve">"וַיַּעֲבֵר יִשַׁי שִׁבְעַת בָּנָיו לִפְנֵי שְׁמוּאֵל וַיֹּאמֶר שְׁמוּאֵל אֶל יִשַׁי לֹא בָחַר ה' בָּאֵלֶּה: וַיֹּאמֶר שְׁמוּאֵל אֶל יִשַׁי הֲתַמּוּ הַנְּעָרִים וַיֹּאמֶר עוֹד שָׁאַר </w:t>
            </w:r>
            <w:r w:rsidRPr="00F67F9F">
              <w:rPr>
                <w:rFonts w:ascii="FrankRuehl" w:eastAsia="Calibri" w:hAnsi="FrankRuehl" w:cs="FrankRuehl"/>
                <w:b/>
                <w:bCs/>
                <w:sz w:val="25"/>
                <w:szCs w:val="25"/>
                <w:rtl/>
              </w:rPr>
              <w:t>הַקָּטָן</w:t>
            </w:r>
            <w:r w:rsidRPr="00F67F9F">
              <w:rPr>
                <w:rFonts w:ascii="FrankRuehl" w:eastAsia="Calibri" w:hAnsi="FrankRuehl" w:cs="FrankRuehl"/>
                <w:sz w:val="25"/>
                <w:szCs w:val="25"/>
                <w:rtl/>
              </w:rPr>
              <w:t>"</w:t>
            </w:r>
            <w:r w:rsidRPr="00F67F9F">
              <w:rPr>
                <w:rFonts w:ascii="Calibri" w:eastAsia="Calibri" w:hAnsi="Calibri" w:cs="David" w:hint="cs"/>
                <w:rtl/>
              </w:rPr>
              <w:t xml:space="preserve"> </w:t>
            </w:r>
            <w:r w:rsidRPr="00F67F9F">
              <w:rPr>
                <w:rFonts w:ascii="Calibri" w:eastAsia="Calibri" w:hAnsi="Calibri" w:cs="David" w:hint="cs"/>
                <w:sz w:val="20"/>
                <w:szCs w:val="20"/>
                <w:rtl/>
              </w:rPr>
              <w:t>(</w:t>
            </w:r>
            <w:proofErr w:type="spellStart"/>
            <w:r w:rsidRPr="00F67F9F">
              <w:rPr>
                <w:rFonts w:ascii="Calibri" w:eastAsia="Calibri" w:hAnsi="Calibri" w:cs="David"/>
                <w:sz w:val="20"/>
                <w:szCs w:val="20"/>
                <w:rtl/>
              </w:rPr>
              <w:t>שמו</w:t>
            </w:r>
            <w:r w:rsidRPr="00F67F9F">
              <w:rPr>
                <w:rFonts w:ascii="Calibri" w:eastAsia="Calibri" w:hAnsi="Calibri" w:cs="David" w:hint="cs"/>
                <w:sz w:val="20"/>
                <w:szCs w:val="20"/>
                <w:rtl/>
              </w:rPr>
              <w:t>"</w:t>
            </w:r>
            <w:r w:rsidRPr="00F67F9F">
              <w:rPr>
                <w:rFonts w:ascii="Calibri" w:eastAsia="Calibri" w:hAnsi="Calibri" w:cs="David"/>
                <w:sz w:val="20"/>
                <w:szCs w:val="20"/>
                <w:rtl/>
              </w:rPr>
              <w:t>א</w:t>
            </w:r>
            <w:proofErr w:type="spellEnd"/>
            <w:r w:rsidRPr="00F67F9F">
              <w:rPr>
                <w:rFonts w:ascii="Calibri" w:eastAsia="Calibri" w:hAnsi="Calibri" w:cs="David"/>
                <w:sz w:val="20"/>
                <w:szCs w:val="20"/>
                <w:rtl/>
              </w:rPr>
              <w:t xml:space="preserve"> </w:t>
            </w:r>
            <w:proofErr w:type="spellStart"/>
            <w:r w:rsidRPr="00F67F9F">
              <w:rPr>
                <w:rFonts w:ascii="Calibri" w:eastAsia="Calibri" w:hAnsi="Calibri" w:cs="David"/>
                <w:sz w:val="20"/>
                <w:szCs w:val="20"/>
                <w:rtl/>
              </w:rPr>
              <w:t>טז</w:t>
            </w:r>
            <w:proofErr w:type="spellEnd"/>
            <w:r w:rsidRPr="00F67F9F">
              <w:rPr>
                <w:rFonts w:ascii="Calibri" w:eastAsia="Calibri" w:hAnsi="Calibri" w:cs="David" w:hint="cs"/>
                <w:sz w:val="20"/>
                <w:szCs w:val="20"/>
                <w:rtl/>
              </w:rPr>
              <w:t>,</w:t>
            </w:r>
            <w:r w:rsidRPr="00F67F9F">
              <w:rPr>
                <w:rFonts w:ascii="Calibri" w:eastAsia="Calibri" w:hAnsi="Calibri" w:cs="David"/>
                <w:sz w:val="20"/>
                <w:szCs w:val="20"/>
                <w:rtl/>
              </w:rPr>
              <w:t xml:space="preserve"> י</w:t>
            </w:r>
            <w:r w:rsidRPr="00F67F9F">
              <w:rPr>
                <w:rFonts w:ascii="Calibri" w:eastAsia="Calibri" w:hAnsi="Calibri" w:cs="David" w:hint="cs"/>
                <w:sz w:val="20"/>
                <w:szCs w:val="20"/>
                <w:rtl/>
              </w:rPr>
              <w:t>-</w:t>
            </w:r>
            <w:r w:rsidRPr="00F67F9F">
              <w:rPr>
                <w:rFonts w:ascii="Calibri" w:eastAsia="Calibri" w:hAnsi="Calibri" w:cs="David"/>
                <w:sz w:val="20"/>
                <w:szCs w:val="20"/>
                <w:rtl/>
              </w:rPr>
              <w:t>יא</w:t>
            </w:r>
            <w:r w:rsidRPr="00F67F9F">
              <w:rPr>
                <w:rFonts w:ascii="Calibri" w:eastAsia="Calibri" w:hAnsi="Calibri" w:cs="David" w:hint="cs"/>
                <w:sz w:val="20"/>
                <w:szCs w:val="20"/>
                <w:rtl/>
              </w:rPr>
              <w:t>).</w:t>
            </w:r>
            <w:r w:rsidRPr="00F67F9F">
              <w:rPr>
                <w:rFonts w:ascii="Calibri" w:eastAsia="Calibri" w:hAnsi="Calibri" w:cs="David" w:hint="cs"/>
                <w:rtl/>
              </w:rPr>
              <w:t xml:space="preserve"> </w:t>
            </w:r>
          </w:p>
          <w:p w14:paraId="4D4AB83E"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כינוי זה דבק בדוד למרות שהיה לו אח צעיר ממנו, הבן השמיני של ישי </w:t>
            </w:r>
            <w:r w:rsidRPr="00F67F9F">
              <w:rPr>
                <w:rFonts w:ascii="Calibri" w:eastAsia="Calibri" w:hAnsi="Calibri" w:cs="David" w:hint="cs"/>
                <w:sz w:val="20"/>
                <w:szCs w:val="20"/>
                <w:rtl/>
              </w:rPr>
              <w:t xml:space="preserve">(עיינו </w:t>
            </w:r>
            <w:proofErr w:type="spellStart"/>
            <w:r w:rsidRPr="00F67F9F">
              <w:rPr>
                <w:rFonts w:ascii="Calibri" w:eastAsia="Calibri" w:hAnsi="Calibri" w:cs="David" w:hint="cs"/>
                <w:sz w:val="20"/>
                <w:szCs w:val="20"/>
                <w:rtl/>
              </w:rPr>
              <w:t>דבהי"א</w:t>
            </w:r>
            <w:proofErr w:type="spellEnd"/>
            <w:r w:rsidRPr="00F67F9F">
              <w:rPr>
                <w:rFonts w:ascii="Calibri" w:eastAsia="Calibri" w:hAnsi="Calibri" w:cs="David" w:hint="cs"/>
                <w:sz w:val="20"/>
                <w:szCs w:val="20"/>
                <w:rtl/>
              </w:rPr>
              <w:t xml:space="preserve"> ב, </w:t>
            </w:r>
            <w:proofErr w:type="spellStart"/>
            <w:r w:rsidRPr="00F67F9F">
              <w:rPr>
                <w:rFonts w:ascii="Calibri" w:eastAsia="Calibri" w:hAnsi="Calibri" w:cs="David" w:hint="cs"/>
                <w:sz w:val="20"/>
                <w:szCs w:val="20"/>
                <w:rtl/>
              </w:rPr>
              <w:t>טז</w:t>
            </w:r>
            <w:proofErr w:type="spellEnd"/>
            <w:r w:rsidRPr="00F67F9F">
              <w:rPr>
                <w:rFonts w:ascii="Calibri" w:eastAsia="Calibri" w:hAnsi="Calibri" w:cs="David" w:hint="cs"/>
                <w:sz w:val="20"/>
                <w:szCs w:val="20"/>
                <w:rtl/>
              </w:rPr>
              <w:t xml:space="preserve"> ואכמ"ל).</w:t>
            </w:r>
            <w:r w:rsidRPr="00F67F9F">
              <w:rPr>
                <w:rFonts w:ascii="Calibri" w:eastAsia="Calibri" w:hAnsi="Calibri" w:cs="David" w:hint="cs"/>
                <w:rtl/>
              </w:rPr>
              <w:t xml:space="preserve"> </w:t>
            </w:r>
          </w:p>
          <w:p w14:paraId="468B1204"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הכינוי מודגש מאוד גם בפסוק הבא: </w:t>
            </w:r>
            <w:r w:rsidRPr="00F67F9F">
              <w:rPr>
                <w:rFonts w:ascii="FrankRuehl" w:eastAsia="Calibri" w:hAnsi="FrankRuehl" w:cs="FrankRuehl"/>
                <w:sz w:val="25"/>
                <w:szCs w:val="25"/>
                <w:rtl/>
              </w:rPr>
              <w:t xml:space="preserve">"וַיֵּלְכוּ שְׁלֹשֶׁת בְּנֵי יִשַׁי הַגְּדֹלִים הָלְכוּ אַחֲרֵי שָׁאוּל לַמִּלְחָמָה וְשֵׁם שְׁלֹשֶׁת בָּנָיו אֲשֶׁר הָלְכוּ בַּמִּלְחָמָה אֱלִיאָב הַבְּכוֹר וּמִשְׁנֵהוּ אֲבִינָדָב </w:t>
            </w:r>
            <w:proofErr w:type="spellStart"/>
            <w:r w:rsidRPr="00F67F9F">
              <w:rPr>
                <w:rFonts w:ascii="FrankRuehl" w:eastAsia="Calibri" w:hAnsi="FrankRuehl" w:cs="FrankRuehl"/>
                <w:sz w:val="25"/>
                <w:szCs w:val="25"/>
                <w:rtl/>
              </w:rPr>
              <w:t>וְהַשְּׁלִשִׁי</w:t>
            </w:r>
            <w:proofErr w:type="spellEnd"/>
            <w:r w:rsidRPr="00F67F9F">
              <w:rPr>
                <w:rFonts w:ascii="FrankRuehl" w:eastAsia="Calibri" w:hAnsi="FrankRuehl" w:cs="FrankRuehl"/>
                <w:sz w:val="25"/>
                <w:szCs w:val="25"/>
                <w:rtl/>
              </w:rPr>
              <w:t xml:space="preserve"> שַׁמָּה: וְדָוִד הוּא </w:t>
            </w:r>
            <w:r w:rsidRPr="00F67F9F">
              <w:rPr>
                <w:rFonts w:ascii="FrankRuehl" w:eastAsia="Calibri" w:hAnsi="FrankRuehl" w:cs="FrankRuehl"/>
                <w:b/>
                <w:bCs/>
                <w:sz w:val="25"/>
                <w:szCs w:val="25"/>
                <w:rtl/>
              </w:rPr>
              <w:t>הַקָּטָן</w:t>
            </w:r>
            <w:r w:rsidRPr="00F67F9F">
              <w:rPr>
                <w:rFonts w:ascii="FrankRuehl" w:eastAsia="Calibri" w:hAnsi="FrankRuehl" w:cs="FrankRuehl"/>
                <w:sz w:val="25"/>
                <w:szCs w:val="25"/>
                <w:rtl/>
              </w:rPr>
              <w:t xml:space="preserve"> וּשְׁלֹשָׁה הַגְּדֹלִים הָלְכוּ אַחֲרֵי שָׁאוּל" </w:t>
            </w:r>
            <w:r w:rsidRPr="00F67F9F">
              <w:rPr>
                <w:rFonts w:ascii="Calibri" w:eastAsia="Calibri" w:hAnsi="Calibri" w:cs="David" w:hint="cs"/>
                <w:sz w:val="20"/>
                <w:szCs w:val="20"/>
                <w:rtl/>
              </w:rPr>
              <w:t>(</w:t>
            </w:r>
            <w:proofErr w:type="spellStart"/>
            <w:r w:rsidRPr="00F67F9F">
              <w:rPr>
                <w:rFonts w:ascii="Calibri" w:eastAsia="Calibri" w:hAnsi="Calibri" w:cs="David"/>
                <w:sz w:val="20"/>
                <w:szCs w:val="20"/>
                <w:rtl/>
              </w:rPr>
              <w:t>שמו</w:t>
            </w:r>
            <w:r w:rsidRPr="00F67F9F">
              <w:rPr>
                <w:rFonts w:ascii="Calibri" w:eastAsia="Calibri" w:hAnsi="Calibri" w:cs="David" w:hint="cs"/>
                <w:sz w:val="20"/>
                <w:szCs w:val="20"/>
                <w:rtl/>
              </w:rPr>
              <w:t>"</w:t>
            </w:r>
            <w:r w:rsidRPr="00F67F9F">
              <w:rPr>
                <w:rFonts w:ascii="Calibri" w:eastAsia="Calibri" w:hAnsi="Calibri" w:cs="David"/>
                <w:sz w:val="20"/>
                <w:szCs w:val="20"/>
                <w:rtl/>
              </w:rPr>
              <w:t>א</w:t>
            </w:r>
            <w:proofErr w:type="spellEnd"/>
            <w:r w:rsidRPr="00F67F9F">
              <w:rPr>
                <w:rFonts w:ascii="Calibri" w:eastAsia="Calibri" w:hAnsi="Calibri" w:cs="David"/>
                <w:sz w:val="20"/>
                <w:szCs w:val="20"/>
                <w:rtl/>
              </w:rPr>
              <w:t xml:space="preserve"> </w:t>
            </w:r>
            <w:proofErr w:type="spellStart"/>
            <w:r w:rsidRPr="00F67F9F">
              <w:rPr>
                <w:rFonts w:ascii="Calibri" w:eastAsia="Calibri" w:hAnsi="Calibri" w:cs="David"/>
                <w:sz w:val="20"/>
                <w:szCs w:val="20"/>
                <w:rtl/>
              </w:rPr>
              <w:t>יז</w:t>
            </w:r>
            <w:proofErr w:type="spellEnd"/>
            <w:r w:rsidRPr="00F67F9F">
              <w:rPr>
                <w:rFonts w:ascii="Calibri" w:eastAsia="Calibri" w:hAnsi="Calibri" w:cs="David" w:hint="cs"/>
                <w:sz w:val="20"/>
                <w:szCs w:val="20"/>
                <w:rtl/>
              </w:rPr>
              <w:t xml:space="preserve">, </w:t>
            </w:r>
            <w:proofErr w:type="spellStart"/>
            <w:r w:rsidRPr="00F67F9F">
              <w:rPr>
                <w:rFonts w:ascii="Calibri" w:eastAsia="Calibri" w:hAnsi="Calibri" w:cs="David"/>
                <w:sz w:val="20"/>
                <w:szCs w:val="20"/>
                <w:rtl/>
              </w:rPr>
              <w:t>יג</w:t>
            </w:r>
            <w:proofErr w:type="spellEnd"/>
            <w:r w:rsidRPr="00F67F9F">
              <w:rPr>
                <w:rFonts w:ascii="Calibri" w:eastAsia="Calibri" w:hAnsi="Calibri" w:cs="David" w:hint="cs"/>
                <w:sz w:val="20"/>
                <w:szCs w:val="20"/>
                <w:rtl/>
              </w:rPr>
              <w:t>-</w:t>
            </w:r>
            <w:r w:rsidRPr="00F67F9F">
              <w:rPr>
                <w:rFonts w:ascii="Calibri" w:eastAsia="Calibri" w:hAnsi="Calibri" w:cs="David"/>
                <w:sz w:val="20"/>
                <w:szCs w:val="20"/>
                <w:rtl/>
              </w:rPr>
              <w:t>יד</w:t>
            </w:r>
            <w:r w:rsidRPr="00F67F9F">
              <w:rPr>
                <w:rFonts w:ascii="Calibri" w:eastAsia="Calibri" w:hAnsi="Calibri" w:cs="David" w:hint="cs"/>
                <w:sz w:val="20"/>
                <w:szCs w:val="20"/>
                <w:rtl/>
              </w:rPr>
              <w:t>).</w:t>
            </w:r>
            <w:r w:rsidRPr="00F67F9F">
              <w:rPr>
                <w:rFonts w:ascii="Calibri" w:eastAsia="Calibri" w:hAnsi="Calibri" w:cs="David" w:hint="cs"/>
                <w:rtl/>
              </w:rPr>
              <w:t xml:space="preserve"> </w:t>
            </w:r>
          </w:p>
          <w:p w14:paraId="603F0815"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פסוקים אלה מסבירים מדוע האחים </w:t>
            </w:r>
            <w:r w:rsidRPr="00F67F9F">
              <w:rPr>
                <w:rFonts w:ascii="Calibri" w:eastAsia="Calibri" w:hAnsi="Calibri" w:cs="David"/>
                <w:rtl/>
              </w:rPr>
              <w:t>הַגְּדֹלִים</w:t>
            </w:r>
            <w:r w:rsidRPr="00F67F9F">
              <w:rPr>
                <w:rFonts w:ascii="Calibri" w:eastAsia="Calibri" w:hAnsi="Calibri" w:cs="David" w:hint="cs"/>
                <w:rtl/>
              </w:rPr>
              <w:t xml:space="preserve"> לא נבחרו ורק מי שהוגדר העניו, חסר האגו, </w:t>
            </w:r>
            <w:r w:rsidRPr="00F67F9F">
              <w:rPr>
                <w:rFonts w:ascii="FrankRuehl" w:eastAsia="Calibri" w:hAnsi="FrankRuehl" w:cs="FrankRuehl"/>
                <w:b/>
                <w:bCs/>
                <w:sz w:val="25"/>
                <w:szCs w:val="25"/>
                <w:rtl/>
              </w:rPr>
              <w:t>הַקָּטָן</w:t>
            </w:r>
            <w:r w:rsidRPr="00F67F9F">
              <w:rPr>
                <w:rFonts w:ascii="Calibri" w:eastAsia="Calibri" w:hAnsi="Calibri" w:cs="David" w:hint="cs"/>
                <w:b/>
                <w:bCs/>
                <w:rtl/>
              </w:rPr>
              <w:t>,</w:t>
            </w:r>
            <w:r w:rsidRPr="00F67F9F">
              <w:rPr>
                <w:rFonts w:ascii="Calibri" w:eastAsia="Calibri" w:hAnsi="Calibri" w:cs="David"/>
                <w:rtl/>
              </w:rPr>
              <w:t xml:space="preserve"> </w:t>
            </w:r>
            <w:r w:rsidRPr="00F67F9F">
              <w:rPr>
                <w:rFonts w:ascii="Calibri" w:eastAsia="Calibri" w:hAnsi="Calibri" w:cs="David" w:hint="cs"/>
                <w:rtl/>
              </w:rPr>
              <w:t>נבחר!!!</w:t>
            </w:r>
          </w:p>
          <w:p w14:paraId="6D25E54B"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דוד הקטן מלך ישראל חי וקיים.</w:t>
            </w:r>
          </w:p>
          <w:p w14:paraId="61DA5C04"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עכשיו ניתן להציע כי גם בנימין, האח שלא פגע באחווה, והיה כאמור </w:t>
            </w:r>
            <w:r w:rsidRPr="00F67F9F">
              <w:rPr>
                <w:rFonts w:ascii="FrankRuehl" w:eastAsia="Calibri" w:hAnsi="FrankRuehl" w:cs="FrankRuehl"/>
                <w:b/>
                <w:bCs/>
                <w:sz w:val="25"/>
                <w:szCs w:val="25"/>
                <w:rtl/>
              </w:rPr>
              <w:t>הַקָּטֹן</w:t>
            </w:r>
            <w:r w:rsidRPr="00F67F9F">
              <w:rPr>
                <w:rFonts w:ascii="FrankRuehl" w:eastAsia="Calibri" w:hAnsi="FrankRuehl" w:cs="FrankRuehl"/>
                <w:sz w:val="25"/>
                <w:szCs w:val="25"/>
                <w:rtl/>
              </w:rPr>
              <w:t>,</w:t>
            </w:r>
            <w:r w:rsidRPr="00F67F9F">
              <w:rPr>
                <w:rFonts w:ascii="Calibri" w:eastAsia="Calibri" w:hAnsi="Calibri" w:cs="David" w:hint="cs"/>
                <w:rtl/>
              </w:rPr>
              <w:t xml:space="preserve"> הוא זה שמצאצאיו יומלך המלך הראשון - שאול. עיון בפסוקים מוכיח שגם שאול ניחן בתכונה זו. כאשר שמואל משח את שאול ובישר לו כי הוא יקבל את המלכות, תגובת שאול הייתה: </w:t>
            </w:r>
            <w:r w:rsidRPr="00F67F9F">
              <w:rPr>
                <w:rFonts w:ascii="FrankRuehl" w:eastAsia="Calibri" w:hAnsi="FrankRuehl" w:cs="FrankRuehl"/>
                <w:sz w:val="25"/>
                <w:szCs w:val="25"/>
                <w:rtl/>
              </w:rPr>
              <w:t xml:space="preserve">"וַיַּעַן שְׁמוּאֵל אֶת שָׁאוּל וַיֹּאמֶר אָנֹכִי הָרֹאֶה ... וּלְמִי כָּל חֶמְדַּת יִשְׂרָאֵל הֲלוֹא לְךָ וּלְכֹל בֵּית אָבִיךָ: וַיַּעַן שָׁאוּל וַיֹּאמֶר הֲלוֹא בֶן יְמִינִי </w:t>
            </w:r>
            <w:r w:rsidRPr="00F67F9F">
              <w:rPr>
                <w:rFonts w:ascii="FrankRuehl" w:eastAsia="Calibri" w:hAnsi="FrankRuehl" w:cs="FrankRuehl"/>
                <w:b/>
                <w:bCs/>
                <w:sz w:val="25"/>
                <w:szCs w:val="25"/>
                <w:rtl/>
              </w:rPr>
              <w:t>אָנֹכִי מִקְּטַנֵּי</w:t>
            </w:r>
            <w:r w:rsidRPr="00F67F9F">
              <w:rPr>
                <w:rFonts w:ascii="FrankRuehl" w:eastAsia="Calibri" w:hAnsi="FrankRuehl" w:cs="FrankRuehl"/>
                <w:sz w:val="25"/>
                <w:szCs w:val="25"/>
                <w:rtl/>
              </w:rPr>
              <w:t xml:space="preserve"> שִׁבְטֵי יִשְׂרָאֵל וּמִשְׁפַּחְתִּי הַצְּעִרָה מִכָּל מִשְׁפְּחוֹת שִׁבְטֵי </w:t>
            </w:r>
            <w:r w:rsidRPr="00F67F9F">
              <w:rPr>
                <w:rFonts w:ascii="FrankRuehl" w:eastAsia="Calibri" w:hAnsi="FrankRuehl" w:cs="FrankRuehl"/>
                <w:b/>
                <w:bCs/>
                <w:sz w:val="25"/>
                <w:szCs w:val="25"/>
                <w:rtl/>
              </w:rPr>
              <w:t xml:space="preserve">בִנְיָמִן </w:t>
            </w:r>
            <w:r w:rsidRPr="00F67F9F">
              <w:rPr>
                <w:rFonts w:ascii="FrankRuehl" w:eastAsia="Calibri" w:hAnsi="FrankRuehl" w:cs="FrankRuehl"/>
                <w:sz w:val="25"/>
                <w:szCs w:val="25"/>
                <w:rtl/>
              </w:rPr>
              <w:t>וְלָמָּה דִּבַּרְתָּ אֵלַי כַּדָּבָר הַזֶּה"</w:t>
            </w:r>
            <w:r w:rsidRPr="00F67F9F">
              <w:rPr>
                <w:rFonts w:ascii="Calibri" w:eastAsia="Calibri" w:hAnsi="Calibri" w:cs="David"/>
                <w:rtl/>
              </w:rPr>
              <w:t xml:space="preserve"> </w:t>
            </w:r>
            <w:r w:rsidRPr="00F67F9F">
              <w:rPr>
                <w:rFonts w:ascii="Calibri" w:eastAsia="Calibri" w:hAnsi="Calibri" w:cs="David" w:hint="cs"/>
                <w:sz w:val="20"/>
                <w:szCs w:val="20"/>
                <w:rtl/>
              </w:rPr>
              <w:t>(</w:t>
            </w:r>
            <w:r w:rsidRPr="00F67F9F">
              <w:rPr>
                <w:rFonts w:ascii="Calibri" w:eastAsia="Calibri" w:hAnsi="Calibri" w:cs="David"/>
                <w:sz w:val="20"/>
                <w:szCs w:val="20"/>
                <w:rtl/>
              </w:rPr>
              <w:t>ש</w:t>
            </w:r>
            <w:r w:rsidRPr="00F67F9F">
              <w:rPr>
                <w:rFonts w:ascii="Calibri" w:eastAsia="Calibri" w:hAnsi="Calibri" w:cs="David" w:hint="cs"/>
                <w:sz w:val="20"/>
                <w:szCs w:val="20"/>
                <w:rtl/>
              </w:rPr>
              <w:t xml:space="preserve">ם </w:t>
            </w:r>
            <w:r w:rsidRPr="00F67F9F">
              <w:rPr>
                <w:rFonts w:ascii="Calibri" w:eastAsia="Calibri" w:hAnsi="Calibri" w:cs="David"/>
                <w:sz w:val="20"/>
                <w:szCs w:val="20"/>
                <w:rtl/>
              </w:rPr>
              <w:t>ט</w:t>
            </w:r>
            <w:r w:rsidRPr="00F67F9F">
              <w:rPr>
                <w:rFonts w:ascii="Calibri" w:eastAsia="Calibri" w:hAnsi="Calibri" w:cs="David" w:hint="cs"/>
                <w:sz w:val="20"/>
                <w:szCs w:val="20"/>
                <w:rtl/>
              </w:rPr>
              <w:t>,</w:t>
            </w:r>
            <w:r w:rsidRPr="00F67F9F">
              <w:rPr>
                <w:rFonts w:ascii="Calibri" w:eastAsia="Calibri" w:hAnsi="Calibri" w:cs="David"/>
                <w:sz w:val="20"/>
                <w:szCs w:val="20"/>
                <w:rtl/>
              </w:rPr>
              <w:t xml:space="preserve"> </w:t>
            </w:r>
            <w:proofErr w:type="spellStart"/>
            <w:r w:rsidRPr="00F67F9F">
              <w:rPr>
                <w:rFonts w:ascii="Calibri" w:eastAsia="Calibri" w:hAnsi="Calibri" w:cs="David"/>
                <w:sz w:val="20"/>
                <w:szCs w:val="20"/>
                <w:rtl/>
              </w:rPr>
              <w:t>יט</w:t>
            </w:r>
            <w:r w:rsidRPr="00F67F9F">
              <w:rPr>
                <w:rFonts w:ascii="Calibri" w:eastAsia="Calibri" w:hAnsi="Calibri" w:cs="David" w:hint="cs"/>
                <w:sz w:val="20"/>
                <w:szCs w:val="20"/>
                <w:rtl/>
              </w:rPr>
              <w:t>-</w:t>
            </w:r>
            <w:r w:rsidRPr="00F67F9F">
              <w:rPr>
                <w:rFonts w:ascii="Calibri" w:eastAsia="Calibri" w:hAnsi="Calibri" w:cs="David"/>
                <w:sz w:val="20"/>
                <w:szCs w:val="20"/>
                <w:rtl/>
              </w:rPr>
              <w:t>כא</w:t>
            </w:r>
            <w:proofErr w:type="spellEnd"/>
            <w:r w:rsidRPr="00F67F9F">
              <w:rPr>
                <w:rFonts w:ascii="Calibri" w:eastAsia="Calibri" w:hAnsi="Calibri" w:cs="David" w:hint="cs"/>
                <w:sz w:val="20"/>
                <w:szCs w:val="20"/>
                <w:rtl/>
              </w:rPr>
              <w:t>).</w:t>
            </w:r>
            <w:r w:rsidRPr="00F67F9F">
              <w:rPr>
                <w:rFonts w:ascii="Calibri" w:eastAsia="Calibri" w:hAnsi="Calibri" w:cs="David" w:hint="cs"/>
                <w:rtl/>
              </w:rPr>
              <w:t xml:space="preserve"> </w:t>
            </w:r>
          </w:p>
          <w:p w14:paraId="1108E357" w14:textId="77777777" w:rsidR="00F67F9F" w:rsidRPr="00F67F9F" w:rsidRDefault="00F67F9F" w:rsidP="00F67F9F">
            <w:pPr>
              <w:spacing w:line="269" w:lineRule="auto"/>
              <w:rPr>
                <w:rFonts w:ascii="Calibri" w:eastAsia="Calibri" w:hAnsi="Calibri" w:cs="David"/>
                <w:rtl/>
              </w:rPr>
            </w:pPr>
            <w:r w:rsidRPr="00F67F9F">
              <w:rPr>
                <w:rFonts w:ascii="Calibri" w:eastAsia="Calibri" w:hAnsi="Calibri" w:cs="David" w:hint="cs"/>
                <w:rtl/>
              </w:rPr>
              <w:t xml:space="preserve">גם אחרי הניצחון על נחש העמוני, הכתוב מתאר אותו: </w:t>
            </w:r>
            <w:r w:rsidRPr="00F67F9F">
              <w:rPr>
                <w:rFonts w:ascii="FrankRuehl" w:eastAsia="Calibri" w:hAnsi="FrankRuehl" w:cs="FrankRuehl"/>
                <w:sz w:val="25"/>
                <w:szCs w:val="25"/>
                <w:rtl/>
              </w:rPr>
              <w:t>"הִנֵּה הוּא נֶחְבָּא אֶל הַכֵּלִים"</w:t>
            </w:r>
            <w:r w:rsidRPr="00F67F9F">
              <w:rPr>
                <w:rFonts w:ascii="Calibri" w:eastAsia="Calibri" w:hAnsi="Calibri" w:cs="David"/>
                <w:rtl/>
              </w:rPr>
              <w:t xml:space="preserve"> </w:t>
            </w:r>
            <w:r w:rsidRPr="00F67F9F">
              <w:rPr>
                <w:rFonts w:ascii="Calibri" w:eastAsia="Calibri" w:hAnsi="Calibri" w:cs="David" w:hint="cs"/>
                <w:sz w:val="20"/>
                <w:szCs w:val="20"/>
                <w:rtl/>
              </w:rPr>
              <w:t xml:space="preserve">(שם </w:t>
            </w:r>
            <w:r w:rsidRPr="00F67F9F">
              <w:rPr>
                <w:rFonts w:ascii="Calibri" w:eastAsia="Calibri" w:hAnsi="Calibri" w:cs="David"/>
                <w:sz w:val="20"/>
                <w:szCs w:val="20"/>
                <w:rtl/>
              </w:rPr>
              <w:t>י</w:t>
            </w:r>
            <w:r w:rsidRPr="00F67F9F">
              <w:rPr>
                <w:rFonts w:ascii="Calibri" w:eastAsia="Calibri" w:hAnsi="Calibri" w:cs="David" w:hint="cs"/>
                <w:sz w:val="20"/>
                <w:szCs w:val="20"/>
                <w:rtl/>
              </w:rPr>
              <w:t xml:space="preserve">, </w:t>
            </w:r>
            <w:proofErr w:type="spellStart"/>
            <w:r w:rsidRPr="00F67F9F">
              <w:rPr>
                <w:rFonts w:ascii="Calibri" w:eastAsia="Calibri" w:hAnsi="Calibri" w:cs="David" w:hint="cs"/>
                <w:sz w:val="20"/>
                <w:szCs w:val="20"/>
                <w:rtl/>
              </w:rPr>
              <w:t>כ</w:t>
            </w:r>
            <w:r w:rsidRPr="00F67F9F">
              <w:rPr>
                <w:rFonts w:ascii="Calibri" w:eastAsia="Calibri" w:hAnsi="Calibri" w:cs="David"/>
                <w:sz w:val="20"/>
                <w:szCs w:val="20"/>
                <w:rtl/>
              </w:rPr>
              <w:t>ב</w:t>
            </w:r>
            <w:proofErr w:type="spellEnd"/>
            <w:r w:rsidRPr="00F67F9F">
              <w:rPr>
                <w:rFonts w:ascii="Calibri" w:eastAsia="Calibri" w:hAnsi="Calibri" w:cs="David" w:hint="cs"/>
                <w:sz w:val="20"/>
                <w:szCs w:val="20"/>
                <w:rtl/>
              </w:rPr>
              <w:t>).</w:t>
            </w:r>
            <w:r w:rsidRPr="00F67F9F">
              <w:rPr>
                <w:rFonts w:ascii="Calibri" w:eastAsia="Calibri" w:hAnsi="Calibri" w:cs="David" w:hint="cs"/>
                <w:rtl/>
              </w:rPr>
              <w:t xml:space="preserve"> </w:t>
            </w:r>
          </w:p>
          <w:p w14:paraId="1D064AF0" w14:textId="77777777" w:rsidR="00F67F9F" w:rsidRPr="00F67F9F" w:rsidRDefault="00F67F9F" w:rsidP="00F67F9F">
            <w:pPr>
              <w:spacing w:line="269" w:lineRule="auto"/>
              <w:rPr>
                <w:rFonts w:ascii="Calibri" w:eastAsia="Calibri" w:hAnsi="Calibri" w:cs="David"/>
                <w:sz w:val="12"/>
                <w:szCs w:val="12"/>
                <w:rtl/>
              </w:rPr>
            </w:pPr>
          </w:p>
          <w:p w14:paraId="157593DC" w14:textId="77777777" w:rsidR="00F67F9F" w:rsidRPr="00F67F9F" w:rsidRDefault="00F67F9F" w:rsidP="00F67F9F">
            <w:pPr>
              <w:spacing w:line="269" w:lineRule="auto"/>
              <w:jc w:val="center"/>
              <w:rPr>
                <w:rFonts w:ascii="Calibri" w:eastAsia="Calibri" w:hAnsi="Calibri" w:cs="David"/>
                <w:rtl/>
              </w:rPr>
            </w:pPr>
            <w:r w:rsidRPr="00F67F9F">
              <w:rPr>
                <w:rFonts w:ascii="Calibri" w:eastAsia="Calibri" w:hAnsi="Calibri" w:cs="David" w:hint="cs"/>
                <w:rtl/>
              </w:rPr>
              <w:t xml:space="preserve">דווקא בימים אלה, כשאמצעי התקשורת </w:t>
            </w:r>
            <w:proofErr w:type="spellStart"/>
            <w:r w:rsidRPr="00F67F9F">
              <w:rPr>
                <w:rFonts w:ascii="Calibri" w:eastAsia="Calibri" w:hAnsi="Calibri" w:cs="David" w:hint="cs"/>
                <w:rtl/>
              </w:rPr>
              <w:t>והיחצני"ם</w:t>
            </w:r>
            <w:proofErr w:type="spellEnd"/>
            <w:r w:rsidRPr="00F67F9F">
              <w:rPr>
                <w:rFonts w:ascii="Calibri" w:eastAsia="Calibri" w:hAnsi="Calibri" w:cs="David" w:hint="cs"/>
                <w:rtl/>
              </w:rPr>
              <w:t xml:space="preserve"> מעצימים את </w:t>
            </w:r>
            <w:r w:rsidRPr="00F67F9F">
              <w:rPr>
                <w:rFonts w:ascii="FrankRuehl" w:eastAsia="Calibri" w:hAnsi="FrankRuehl" w:cs="FrankRuehl"/>
                <w:sz w:val="25"/>
                <w:szCs w:val="25"/>
                <w:rtl/>
              </w:rPr>
              <w:t>ה</w:t>
            </w:r>
            <w:r w:rsidRPr="00F67F9F">
              <w:rPr>
                <w:rFonts w:ascii="FrankRuehl" w:eastAsia="Calibri" w:hAnsi="FrankRuehl" w:cs="FrankRuehl"/>
                <w:b/>
                <w:bCs/>
                <w:sz w:val="25"/>
                <w:szCs w:val="25"/>
                <w:rtl/>
              </w:rPr>
              <w:t>אָנֹכִי</w:t>
            </w:r>
            <w:r w:rsidRPr="00F67F9F">
              <w:rPr>
                <w:rFonts w:ascii="FrankRuehl" w:eastAsia="Calibri" w:hAnsi="FrankRuehl" w:cs="FrankRuehl"/>
                <w:rtl/>
              </w:rPr>
              <w:t>,</w:t>
            </w:r>
            <w:r w:rsidRPr="00F67F9F">
              <w:rPr>
                <w:rFonts w:ascii="Calibri" w:eastAsia="Calibri" w:hAnsi="Calibri" w:cs="David" w:hint="cs"/>
                <w:rtl/>
              </w:rPr>
              <w:t xml:space="preserve"> נזכור כי </w:t>
            </w:r>
            <w:r w:rsidRPr="00F67F9F">
              <w:rPr>
                <w:rFonts w:ascii="FrankRuehl" w:eastAsia="Calibri" w:hAnsi="FrankRuehl" w:cs="FrankRuehl"/>
                <w:b/>
                <w:bCs/>
                <w:sz w:val="25"/>
                <w:szCs w:val="25"/>
                <w:rtl/>
              </w:rPr>
              <w:t>אָנֹכִי</w:t>
            </w:r>
            <w:r w:rsidRPr="00F67F9F">
              <w:rPr>
                <w:rFonts w:ascii="Calibri" w:eastAsia="Calibri" w:hAnsi="Calibri" w:cs="David" w:hint="cs"/>
                <w:rtl/>
              </w:rPr>
              <w:t xml:space="preserve"> זה, הוא המפריד בינינו לבין </w:t>
            </w:r>
            <w:r w:rsidRPr="00F67F9F">
              <w:rPr>
                <w:rFonts w:ascii="Calibri" w:eastAsia="Calibri" w:hAnsi="Calibri" w:cs="David"/>
                <w:rtl/>
              </w:rPr>
              <w:t>ה'</w:t>
            </w:r>
            <w:r w:rsidRPr="00F67F9F">
              <w:rPr>
                <w:rFonts w:ascii="Calibri" w:eastAsia="Calibri" w:hAnsi="Calibri" w:cs="David" w:hint="cs"/>
                <w:rtl/>
              </w:rPr>
              <w:t xml:space="preserve"> אלהינו.</w:t>
            </w:r>
          </w:p>
          <w:p w14:paraId="5AB61B03" w14:textId="77777777" w:rsidR="00F67F9F" w:rsidRPr="00F67F9F" w:rsidRDefault="00F67F9F" w:rsidP="00F67F9F">
            <w:pPr>
              <w:spacing w:line="269" w:lineRule="auto"/>
              <w:jc w:val="center"/>
              <w:rPr>
                <w:rFonts w:ascii="Calibri" w:eastAsia="Calibri" w:hAnsi="Calibri" w:cs="David"/>
              </w:rPr>
            </w:pPr>
            <w:r w:rsidRPr="00F67F9F">
              <w:rPr>
                <w:rFonts w:ascii="Calibri" w:eastAsia="Calibri" w:hAnsi="Calibri" w:cs="David" w:hint="cs"/>
                <w:rtl/>
              </w:rPr>
              <w:t xml:space="preserve">מי </w:t>
            </w:r>
            <w:proofErr w:type="spellStart"/>
            <w:r w:rsidRPr="00F67F9F">
              <w:rPr>
                <w:rFonts w:ascii="Calibri" w:eastAsia="Calibri" w:hAnsi="Calibri" w:cs="David" w:hint="cs"/>
                <w:rtl/>
              </w:rPr>
              <w:t>יתן</w:t>
            </w:r>
            <w:proofErr w:type="spellEnd"/>
            <w:r w:rsidRPr="00F67F9F">
              <w:rPr>
                <w:rFonts w:ascii="Calibri" w:eastAsia="Calibri" w:hAnsi="Calibri" w:cs="David" w:hint="cs"/>
                <w:rtl/>
              </w:rPr>
              <w:t xml:space="preserve"> ונזכה למנהיגים גדולים, שבעיניהם הם קטנים, המשדרים ענווה בהליכותיהם.</w:t>
            </w:r>
          </w:p>
          <w:p w14:paraId="376E36A4" w14:textId="4DE979B9" w:rsidR="0015428A" w:rsidRPr="00F67F9F" w:rsidRDefault="0015428A" w:rsidP="00F15161">
            <w:pPr>
              <w:ind w:left="28"/>
              <w:rPr>
                <w:rFonts w:ascii="FrankRuehl" w:hAnsi="FrankRuehl" w:cs="FrankRuehl"/>
                <w:b/>
                <w:bCs/>
                <w:sz w:val="26"/>
                <w:szCs w:val="26"/>
                <w:rtl/>
              </w:rPr>
            </w:pPr>
          </w:p>
          <w:p w14:paraId="171E1915" w14:textId="77777777" w:rsidR="00F15161" w:rsidRPr="0015428A" w:rsidRDefault="00F15161" w:rsidP="0015428A">
            <w:pPr>
              <w:ind w:left="28"/>
              <w:jc w:val="center"/>
              <w:rPr>
                <w:rFonts w:ascii="David" w:hAnsi="David" w:cs="David"/>
                <w:sz w:val="8"/>
                <w:szCs w:val="8"/>
              </w:rPr>
            </w:pPr>
          </w:p>
          <w:p w14:paraId="3A57D7F9" w14:textId="5705478B" w:rsidR="00197C20" w:rsidRPr="00F67F9F" w:rsidRDefault="0015428A" w:rsidP="00197C20">
            <w:pPr>
              <w:contextualSpacing/>
              <w:jc w:val="center"/>
              <w:rPr>
                <w:rStyle w:val="Hyperlink"/>
                <w:rFonts w:ascii="David" w:hAnsi="David" w:cs="David"/>
                <w:sz w:val="26"/>
                <w:szCs w:val="26"/>
                <w:rtl/>
              </w:rPr>
            </w:pPr>
            <w:r w:rsidRPr="00F67F9F">
              <w:rPr>
                <w:rFonts w:ascii="David" w:hAnsi="David" w:cs="David"/>
                <w:noProof/>
                <w:color w:val="0000FF"/>
                <w:sz w:val="26"/>
                <w:szCs w:val="26"/>
                <w:rtl/>
              </w:rPr>
              <w:t>(</w:t>
            </w:r>
            <w:hyperlink r:id="rId11" w:history="1">
              <w:r w:rsidRPr="00F67F9F">
                <w:rPr>
                  <w:rStyle w:val="Hyperlink"/>
                  <w:rFonts w:ascii="David" w:hAnsi="David" w:cs="David"/>
                  <w:sz w:val="26"/>
                  <w:szCs w:val="26"/>
                  <w:rtl/>
                </w:rPr>
                <w:t xml:space="preserve">לשיעורי הרב יוסף כרמל </w:t>
              </w:r>
              <w:proofErr w:type="spellStart"/>
              <w:r w:rsidRPr="00F67F9F">
                <w:rPr>
                  <w:rStyle w:val="Hyperlink"/>
                  <w:rFonts w:ascii="David" w:hAnsi="David" w:cs="David"/>
                  <w:sz w:val="26"/>
                  <w:szCs w:val="26"/>
                  <w:rtl/>
                </w:rPr>
                <w:t>ביוטיוב</w:t>
              </w:r>
              <w:proofErr w:type="spellEnd"/>
            </w:hyperlink>
            <w:r w:rsidRPr="00F67F9F">
              <w:rPr>
                <w:rStyle w:val="Hyperlink"/>
                <w:rFonts w:ascii="David" w:hAnsi="David" w:cs="David" w:hint="cs"/>
                <w:sz w:val="26"/>
                <w:szCs w:val="26"/>
                <w:rtl/>
              </w:rPr>
              <w:t>)</w:t>
            </w:r>
          </w:p>
          <w:p w14:paraId="42F1C96F" w14:textId="77777777" w:rsidR="00134FCB" w:rsidRDefault="00134FCB" w:rsidP="0015428A">
            <w:pPr>
              <w:contextualSpacing/>
              <w:jc w:val="center"/>
              <w:rPr>
                <w:rStyle w:val="Hyperlink"/>
                <w:rFonts w:ascii="David" w:hAnsi="David" w:cs="David"/>
                <w:sz w:val="20"/>
                <w:szCs w:val="20"/>
              </w:rPr>
            </w:pPr>
          </w:p>
          <w:p w14:paraId="0F365956" w14:textId="74BB6353" w:rsidR="00E8510C" w:rsidRPr="0015428A" w:rsidRDefault="00E8510C" w:rsidP="0015428A">
            <w:pPr>
              <w:spacing w:line="360" w:lineRule="auto"/>
              <w:jc w:val="center"/>
              <w:rPr>
                <w:rFonts w:ascii="David" w:hAnsi="David" w:cs="David"/>
                <w:sz w:val="8"/>
                <w:szCs w:val="8"/>
                <w:rtl/>
              </w:rPr>
            </w:pPr>
          </w:p>
        </w:tc>
      </w:tr>
    </w:tbl>
    <w:bookmarkEnd w:id="2"/>
    <w:p w14:paraId="4D640159" w14:textId="0389F579" w:rsidR="007B7A4E" w:rsidRPr="000F7279" w:rsidRDefault="00134FCB" w:rsidP="002D608A">
      <w:pPr>
        <w:contextualSpacing/>
        <w:jc w:val="center"/>
        <w:rPr>
          <w:rFonts w:ascii="Arial" w:eastAsia="Calibri" w:hAnsi="Arial" w:cs="Arial"/>
          <w:b/>
          <w:bCs/>
          <w:color w:val="C00000"/>
          <w:sz w:val="17"/>
          <w:szCs w:val="17"/>
          <w:rtl/>
        </w:rPr>
      </w:pPr>
      <w:r w:rsidRPr="007D558E">
        <w:rPr>
          <w:rFonts w:ascii="David" w:hAnsi="David" w:cs="David"/>
          <w:noProof/>
          <w:sz w:val="8"/>
          <w:szCs w:val="8"/>
          <w:rtl/>
        </w:rPr>
        <w:drawing>
          <wp:anchor distT="0" distB="0" distL="114300" distR="114300" simplePos="0" relativeHeight="252023808" behindDoc="1" locked="0" layoutInCell="1" allowOverlap="1" wp14:anchorId="107A903A" wp14:editId="2D3ECC7E">
            <wp:simplePos x="0" y="0"/>
            <wp:positionH relativeFrom="margin">
              <wp:posOffset>-203835</wp:posOffset>
            </wp:positionH>
            <wp:positionV relativeFrom="paragraph">
              <wp:posOffset>6562090</wp:posOffset>
            </wp:positionV>
            <wp:extent cx="7433310" cy="22669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3310" cy="22669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0"/>
        <w:gridCol w:w="282"/>
        <w:gridCol w:w="139"/>
        <w:gridCol w:w="709"/>
        <w:gridCol w:w="846"/>
        <w:gridCol w:w="148"/>
        <w:gridCol w:w="430"/>
        <w:gridCol w:w="149"/>
        <w:gridCol w:w="130"/>
        <w:gridCol w:w="423"/>
        <w:gridCol w:w="286"/>
        <w:gridCol w:w="713"/>
        <w:gridCol w:w="279"/>
        <w:gridCol w:w="283"/>
        <w:gridCol w:w="1140"/>
        <w:gridCol w:w="275"/>
        <w:gridCol w:w="144"/>
        <w:gridCol w:w="425"/>
        <w:gridCol w:w="716"/>
        <w:gridCol w:w="1267"/>
        <w:gridCol w:w="148"/>
        <w:gridCol w:w="291"/>
      </w:tblGrid>
      <w:tr w:rsidR="0015428A" w:rsidRPr="00A6414A" w14:paraId="42DF1567" w14:textId="77777777" w:rsidTr="00936332">
        <w:trPr>
          <w:trHeight w:val="273"/>
        </w:trPr>
        <w:tc>
          <w:tcPr>
            <w:tcW w:w="3796" w:type="dxa"/>
            <w:gridSpan w:val="5"/>
            <w:tcMar>
              <w:top w:w="0" w:type="dxa"/>
              <w:left w:w="108" w:type="dxa"/>
              <w:bottom w:w="0" w:type="dxa"/>
              <w:right w:w="108" w:type="dxa"/>
            </w:tcMar>
            <w:vAlign w:val="center"/>
          </w:tcPr>
          <w:p w14:paraId="11E2F96E" w14:textId="77777777" w:rsidR="0015428A" w:rsidRPr="00A6414A" w:rsidRDefault="0015428A" w:rsidP="00936332">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8"/>
            <w:vAlign w:val="center"/>
          </w:tcPr>
          <w:p w14:paraId="4B8799F2" w14:textId="77777777" w:rsidR="0015428A" w:rsidRPr="00A6414A" w:rsidRDefault="0015428A" w:rsidP="00936332">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2C29C077" w14:textId="77777777" w:rsidR="0015428A" w:rsidRPr="00A6414A" w:rsidRDefault="0015428A" w:rsidP="00936332">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9"/>
            <w:vAlign w:val="center"/>
          </w:tcPr>
          <w:p w14:paraId="58C9701E" w14:textId="77777777" w:rsidR="0015428A" w:rsidRPr="00A6414A" w:rsidRDefault="0015428A" w:rsidP="00936332">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15428A" w:rsidRPr="00A6414A" w14:paraId="21C9F1D0" w14:textId="77777777" w:rsidTr="00936332">
        <w:trPr>
          <w:trHeight w:val="273"/>
        </w:trPr>
        <w:tc>
          <w:tcPr>
            <w:tcW w:w="1820" w:type="dxa"/>
            <w:tcMar>
              <w:top w:w="0" w:type="dxa"/>
              <w:left w:w="108" w:type="dxa"/>
              <w:bottom w:w="0" w:type="dxa"/>
              <w:right w:w="108" w:type="dxa"/>
            </w:tcMar>
            <w:vAlign w:val="center"/>
          </w:tcPr>
          <w:p w14:paraId="0344D67B" w14:textId="77777777" w:rsidR="0015428A" w:rsidRPr="00A6414A" w:rsidRDefault="0015428A" w:rsidP="00936332">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2E4D9CB" w14:textId="77777777" w:rsidR="0015428A" w:rsidRPr="00A6414A" w:rsidRDefault="0015428A" w:rsidP="00936332">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7"/>
            <w:vAlign w:val="center"/>
          </w:tcPr>
          <w:p w14:paraId="20840190" w14:textId="77777777" w:rsidR="0015428A" w:rsidRPr="00A6414A" w:rsidRDefault="0015428A" w:rsidP="00936332">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033CC05C" w14:textId="77777777" w:rsidR="0015428A" w:rsidRPr="00A6414A" w:rsidRDefault="0015428A" w:rsidP="00936332">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4"/>
            <w:vAlign w:val="center"/>
          </w:tcPr>
          <w:p w14:paraId="4CAC4D75" w14:textId="77777777" w:rsidR="0015428A" w:rsidRPr="00A6414A" w:rsidRDefault="0015428A" w:rsidP="00936332">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092458A7" w14:textId="77777777" w:rsidR="0015428A" w:rsidRPr="00A6414A" w:rsidRDefault="0015428A" w:rsidP="00936332">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3"/>
            <w:vAlign w:val="center"/>
          </w:tcPr>
          <w:p w14:paraId="5269AC4C"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3B03D134" w14:textId="77777777" w:rsidR="0015428A" w:rsidRPr="00A6414A" w:rsidRDefault="0015428A" w:rsidP="00936332">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1C7D7975"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14A92E83" w14:textId="77777777" w:rsidR="0015428A" w:rsidRPr="00A6414A" w:rsidRDefault="0015428A" w:rsidP="00936332">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396A0320"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3306AA8F" w14:textId="77777777" w:rsidR="0015428A" w:rsidRPr="00A6414A" w:rsidRDefault="0015428A" w:rsidP="00936332">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15428A" w:rsidRPr="00A6414A" w14:paraId="7C49DE11" w14:textId="77777777" w:rsidTr="00936332">
        <w:trPr>
          <w:trHeight w:val="427"/>
        </w:trPr>
        <w:tc>
          <w:tcPr>
            <w:tcW w:w="2241" w:type="dxa"/>
            <w:gridSpan w:val="3"/>
            <w:tcMar>
              <w:top w:w="0" w:type="dxa"/>
              <w:left w:w="108" w:type="dxa"/>
              <w:bottom w:w="0" w:type="dxa"/>
              <w:right w:w="108" w:type="dxa"/>
            </w:tcMar>
            <w:vAlign w:val="center"/>
            <w:hideMark/>
          </w:tcPr>
          <w:p w14:paraId="5B4E8570" w14:textId="77777777" w:rsidR="0015428A" w:rsidRPr="00A6414A" w:rsidRDefault="0015428A" w:rsidP="00936332">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6E620176" w14:textId="77777777" w:rsidR="0015428A" w:rsidRPr="00A6414A" w:rsidRDefault="0015428A" w:rsidP="00936332">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4"/>
            <w:vAlign w:val="center"/>
          </w:tcPr>
          <w:p w14:paraId="40DEFBA9" w14:textId="77777777" w:rsidR="0015428A" w:rsidRPr="00A6414A" w:rsidRDefault="0015428A" w:rsidP="00936332">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45695C89" w14:textId="77777777" w:rsidR="0015428A" w:rsidRPr="00A6414A" w:rsidRDefault="0015428A" w:rsidP="00936332">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8"/>
            <w:vAlign w:val="center"/>
            <w:hideMark/>
          </w:tcPr>
          <w:p w14:paraId="760FBAF3" w14:textId="77777777" w:rsidR="0015428A" w:rsidRPr="00A6414A" w:rsidRDefault="0015428A" w:rsidP="00936332">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483EB8C" w14:textId="77777777" w:rsidR="0015428A" w:rsidRPr="00A6414A" w:rsidRDefault="0015428A" w:rsidP="00936332">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63F029A8" w14:textId="77777777" w:rsidR="0015428A" w:rsidRPr="00A6414A" w:rsidRDefault="0015428A" w:rsidP="00936332">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0F7AFD08"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15428A" w:rsidRPr="00A6414A" w14:paraId="11889664" w14:textId="77777777" w:rsidTr="00936332">
        <w:trPr>
          <w:trHeight w:val="431"/>
        </w:trPr>
        <w:tc>
          <w:tcPr>
            <w:tcW w:w="2102" w:type="dxa"/>
            <w:gridSpan w:val="2"/>
            <w:tcMar>
              <w:top w:w="0" w:type="dxa"/>
              <w:left w:w="108" w:type="dxa"/>
              <w:bottom w:w="0" w:type="dxa"/>
              <w:right w:w="108" w:type="dxa"/>
            </w:tcMar>
            <w:vAlign w:val="center"/>
          </w:tcPr>
          <w:p w14:paraId="38D91AED" w14:textId="57F92985"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7BEACD89" w14:textId="77777777" w:rsidR="0015428A" w:rsidRPr="00A6414A" w:rsidRDefault="0015428A" w:rsidP="00936332">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4"/>
            <w:vAlign w:val="center"/>
          </w:tcPr>
          <w:p w14:paraId="79DBFFFF" w14:textId="264D67EF"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07F8C3F7"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6D82849D" w14:textId="77777777" w:rsidR="0015428A" w:rsidRPr="00A6414A" w:rsidRDefault="0015428A" w:rsidP="00936332">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4326697B"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33A963A2" w14:textId="77777777" w:rsidR="0015428A" w:rsidRPr="00A6414A" w:rsidRDefault="0015428A" w:rsidP="00936332">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0460106D" w14:textId="77777777" w:rsidR="0015428A" w:rsidRPr="00A6414A" w:rsidRDefault="0015428A" w:rsidP="00936332">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7462DF84"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25B475" w14:textId="77777777" w:rsidR="0015428A" w:rsidRPr="00A6414A" w:rsidRDefault="0015428A" w:rsidP="00936332">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15428A" w:rsidRPr="00A6414A" w14:paraId="2DF43D62" w14:textId="77777777" w:rsidTr="00936332">
        <w:trPr>
          <w:trHeight w:val="453"/>
        </w:trPr>
        <w:tc>
          <w:tcPr>
            <w:tcW w:w="2950" w:type="dxa"/>
            <w:gridSpan w:val="4"/>
            <w:vAlign w:val="center"/>
            <w:hideMark/>
          </w:tcPr>
          <w:p w14:paraId="3FFE4269" w14:textId="279112C6" w:rsidR="0015428A" w:rsidRPr="00A6414A" w:rsidRDefault="0015428A" w:rsidP="00936332">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184685F2" w14:textId="77777777" w:rsidR="0015428A" w:rsidRPr="00A6414A" w:rsidRDefault="0015428A" w:rsidP="00936332">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648D598C" w14:textId="7DB64978" w:rsidR="0015428A" w:rsidRPr="00A6414A" w:rsidRDefault="0015428A" w:rsidP="00936332">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DB13863" w14:textId="77777777" w:rsidR="0015428A" w:rsidRPr="00A6414A" w:rsidRDefault="0015428A" w:rsidP="00936332">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32CCF05A" w14:textId="0858E10C" w:rsidR="0015428A" w:rsidRPr="00A6414A" w:rsidRDefault="0015428A" w:rsidP="00936332">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7B2D83FC" w14:textId="77777777" w:rsidR="0015428A" w:rsidRPr="00A6414A" w:rsidRDefault="0015428A" w:rsidP="00936332">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426B8EEC" w14:textId="77777777" w:rsidR="007E2006" w:rsidRPr="007E2006" w:rsidRDefault="007E2006" w:rsidP="007E2006">
            <w:pPr>
              <w:contextualSpacing/>
              <w:jc w:val="center"/>
              <w:rPr>
                <w:rFonts w:ascii="David" w:eastAsia="Calibri" w:hAnsi="David" w:cs="David"/>
                <w:sz w:val="19"/>
                <w:szCs w:val="19"/>
              </w:rPr>
            </w:pPr>
            <w:r w:rsidRPr="007E2006">
              <w:rPr>
                <w:rFonts w:ascii="David" w:eastAsia="Calibri" w:hAnsi="David" w:cs="David"/>
                <w:b/>
                <w:bCs/>
                <w:color w:val="002060"/>
                <w:sz w:val="19"/>
                <w:szCs w:val="19"/>
                <w:rtl/>
              </w:rPr>
              <w:t>יעקב מאיר רוסק</w:t>
            </w:r>
            <w:r w:rsidRPr="007E2006">
              <w:rPr>
                <w:rFonts w:ascii="David" w:eastAsia="Calibri" w:hAnsi="David" w:cs="David"/>
                <w:b/>
                <w:bCs/>
                <w:sz w:val="19"/>
                <w:szCs w:val="19"/>
                <w:rtl/>
              </w:rPr>
              <w:t xml:space="preserve"> </w:t>
            </w:r>
            <w:r w:rsidRPr="007E2006">
              <w:rPr>
                <w:rFonts w:ascii="David" w:eastAsia="Calibri" w:hAnsi="David" w:cs="David"/>
                <w:sz w:val="19"/>
                <w:szCs w:val="19"/>
                <w:rtl/>
              </w:rPr>
              <w:t>ז"ל</w:t>
            </w:r>
          </w:p>
          <w:p w14:paraId="10C34329" w14:textId="45FA22A2" w:rsidR="0015428A" w:rsidRPr="007E2006" w:rsidRDefault="007E2006" w:rsidP="007E2006">
            <w:pPr>
              <w:contextualSpacing/>
              <w:jc w:val="center"/>
              <w:rPr>
                <w:rFonts w:ascii="Calibri" w:eastAsia="Calibri" w:hAnsi="Calibri" w:cs="Arial"/>
                <w:sz w:val="22"/>
                <w:szCs w:val="22"/>
                <w:rtl/>
              </w:rPr>
            </w:pPr>
            <w:r>
              <w:rPr>
                <w:rFonts w:ascii="David" w:eastAsia="Calibri" w:hAnsi="David" w:cs="David" w:hint="cs"/>
                <w:sz w:val="19"/>
                <w:szCs w:val="19"/>
                <w:rtl/>
              </w:rPr>
              <w:t xml:space="preserve">נלב"ע </w:t>
            </w:r>
            <w:r w:rsidRPr="007E2006">
              <w:rPr>
                <w:rFonts w:ascii="David" w:eastAsia="Calibri" w:hAnsi="David" w:cs="David"/>
                <w:sz w:val="19"/>
                <w:szCs w:val="19"/>
                <w:rtl/>
              </w:rPr>
              <w:t>י"ג בטבת</w:t>
            </w:r>
          </w:p>
        </w:tc>
      </w:tr>
      <w:tr w:rsidR="0015428A" w:rsidRPr="00A6414A" w14:paraId="739E06DF" w14:textId="77777777" w:rsidTr="00936332">
        <w:trPr>
          <w:trHeight w:val="404"/>
        </w:trPr>
        <w:tc>
          <w:tcPr>
            <w:tcW w:w="2102" w:type="dxa"/>
            <w:gridSpan w:val="2"/>
            <w:vAlign w:val="center"/>
          </w:tcPr>
          <w:p w14:paraId="0DE3A901" w14:textId="27B3CDE2" w:rsidR="0015428A" w:rsidRPr="00A6414A" w:rsidRDefault="0015428A" w:rsidP="00936332">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71D73B04" w14:textId="77777777" w:rsidR="0015428A" w:rsidRPr="00A6414A" w:rsidRDefault="0015428A" w:rsidP="00936332">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1" w:type="dxa"/>
            <w:gridSpan w:val="7"/>
            <w:vAlign w:val="center"/>
          </w:tcPr>
          <w:p w14:paraId="68FFF65F" w14:textId="79E70288" w:rsidR="0015428A" w:rsidRPr="00A6414A" w:rsidRDefault="0015428A" w:rsidP="00936332">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3E9B8655" w14:textId="77777777" w:rsidR="0015428A" w:rsidRPr="00A6414A" w:rsidRDefault="0015428A" w:rsidP="00936332">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5"/>
            <w:vAlign w:val="center"/>
          </w:tcPr>
          <w:p w14:paraId="6F7D5354" w14:textId="00EEFE6D" w:rsidR="0015428A" w:rsidRPr="00A6414A" w:rsidRDefault="0015428A" w:rsidP="00936332">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35F29F4C" w14:textId="77777777" w:rsidR="0015428A" w:rsidRPr="00A6414A" w:rsidRDefault="0015428A" w:rsidP="00936332">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4" w:type="dxa"/>
            <w:gridSpan w:val="4"/>
            <w:vAlign w:val="center"/>
          </w:tcPr>
          <w:p w14:paraId="086940EB" w14:textId="77777777" w:rsidR="000F7279" w:rsidRPr="000F7279" w:rsidRDefault="000F7279" w:rsidP="000F7279">
            <w:pPr>
              <w:ind w:left="59" w:hanging="32"/>
              <w:contextualSpacing/>
              <w:jc w:val="center"/>
              <w:rPr>
                <w:rFonts w:ascii="David" w:eastAsia="Calibri" w:hAnsi="David" w:cs="David"/>
                <w:b/>
                <w:bCs/>
                <w:color w:val="002060"/>
                <w:sz w:val="19"/>
                <w:szCs w:val="19"/>
                <w:rtl/>
              </w:rPr>
            </w:pPr>
            <w:r w:rsidRPr="000F7279">
              <w:rPr>
                <w:rFonts w:ascii="David" w:eastAsia="Calibri" w:hAnsi="David" w:cs="David"/>
                <w:b/>
                <w:bCs/>
                <w:color w:val="002060"/>
                <w:sz w:val="19"/>
                <w:szCs w:val="19"/>
                <w:rtl/>
              </w:rPr>
              <w:t xml:space="preserve">נפתלי </w:t>
            </w:r>
            <w:r w:rsidRPr="000F7279">
              <w:rPr>
                <w:rFonts w:ascii="Calibri" w:eastAsia="Calibri" w:hAnsi="Calibri" w:cs="David"/>
                <w:sz w:val="19"/>
                <w:szCs w:val="19"/>
                <w:rtl/>
              </w:rPr>
              <w:t>בן</w:t>
            </w:r>
            <w:r w:rsidRPr="000F7279">
              <w:rPr>
                <w:rFonts w:ascii="David" w:eastAsia="Calibri" w:hAnsi="David" w:cs="David"/>
                <w:b/>
                <w:bCs/>
                <w:color w:val="002060"/>
                <w:sz w:val="19"/>
                <w:szCs w:val="19"/>
                <w:rtl/>
              </w:rPr>
              <w:t xml:space="preserve"> שלמה </w:t>
            </w:r>
            <w:proofErr w:type="spellStart"/>
            <w:r w:rsidRPr="000F7279">
              <w:rPr>
                <w:rFonts w:ascii="David" w:eastAsia="Calibri" w:hAnsi="David" w:cs="David"/>
                <w:b/>
                <w:bCs/>
                <w:color w:val="002060"/>
                <w:sz w:val="19"/>
                <w:szCs w:val="19"/>
                <w:rtl/>
              </w:rPr>
              <w:t>מרמורש</w:t>
            </w:r>
            <w:proofErr w:type="spellEnd"/>
          </w:p>
          <w:p w14:paraId="281B4A9B" w14:textId="48EC19EA" w:rsidR="0015428A" w:rsidRPr="0052605C" w:rsidRDefault="000F7279" w:rsidP="000F7279">
            <w:pPr>
              <w:jc w:val="center"/>
              <w:rPr>
                <w:rFonts w:cs="David"/>
                <w:noProof/>
                <w:sz w:val="19"/>
                <w:szCs w:val="19"/>
                <w:rtl/>
                <w:lang w:eastAsia="he-IL"/>
              </w:rPr>
            </w:pPr>
            <w:r w:rsidRPr="000F7279">
              <w:rPr>
                <w:rFonts w:ascii="Calibri" w:eastAsia="Calibri" w:hAnsi="Calibri" w:cs="David"/>
                <w:sz w:val="19"/>
                <w:szCs w:val="19"/>
                <w:rtl/>
              </w:rPr>
              <w:t>כ"ז כסלו תשפ"ב</w:t>
            </w:r>
          </w:p>
        </w:tc>
        <w:tc>
          <w:tcPr>
            <w:tcW w:w="1983" w:type="dxa"/>
            <w:gridSpan w:val="2"/>
            <w:vAlign w:val="center"/>
          </w:tcPr>
          <w:p w14:paraId="3A09E7C3" w14:textId="77777777" w:rsidR="0015428A" w:rsidRPr="00A6414A" w:rsidRDefault="0015428A" w:rsidP="00936332">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90CFA4F" w14:textId="77777777" w:rsidR="0015428A" w:rsidRPr="00A6414A" w:rsidRDefault="0015428A" w:rsidP="00936332">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71EB73B3" w14:textId="77777777" w:rsidR="0015428A" w:rsidRPr="00A6414A" w:rsidRDefault="0015428A" w:rsidP="00936332">
            <w:pPr>
              <w:ind w:left="26" w:right="41"/>
              <w:contextualSpacing/>
              <w:jc w:val="center"/>
              <w:rPr>
                <w:rFonts w:ascii="David" w:eastAsia="Calibri" w:hAnsi="David" w:cs="David"/>
                <w:color w:val="002060"/>
                <w:sz w:val="19"/>
                <w:szCs w:val="19"/>
                <w:rtl/>
              </w:rPr>
            </w:pPr>
          </w:p>
        </w:tc>
        <w:tc>
          <w:tcPr>
            <w:tcW w:w="291" w:type="dxa"/>
            <w:vAlign w:val="center"/>
          </w:tcPr>
          <w:p w14:paraId="70C29369" w14:textId="77777777" w:rsidR="0015428A" w:rsidRPr="00A6414A" w:rsidRDefault="0015428A" w:rsidP="00936332">
            <w:pPr>
              <w:ind w:right="-57"/>
              <w:contextualSpacing/>
              <w:jc w:val="center"/>
              <w:rPr>
                <w:sz w:val="19"/>
                <w:szCs w:val="19"/>
                <w:rtl/>
              </w:rPr>
            </w:pPr>
          </w:p>
        </w:tc>
      </w:tr>
      <w:bookmarkEnd w:id="3"/>
    </w:tbl>
    <w:p w14:paraId="05D2410E" w14:textId="77777777" w:rsidR="00134FCB" w:rsidRDefault="00134FCB" w:rsidP="0015428A">
      <w:pPr>
        <w:contextualSpacing/>
        <w:jc w:val="center"/>
        <w:rPr>
          <w:rFonts w:ascii="Arial" w:eastAsia="Calibri" w:hAnsi="Arial" w:cs="Arial"/>
          <w:b/>
          <w:bCs/>
          <w:color w:val="C00000"/>
          <w:sz w:val="18"/>
          <w:szCs w:val="18"/>
          <w:rtl/>
        </w:rPr>
      </w:pPr>
    </w:p>
    <w:p w14:paraId="503E9261" w14:textId="77777777" w:rsidR="00F67F9F" w:rsidRDefault="00F67F9F" w:rsidP="0015428A">
      <w:pPr>
        <w:contextualSpacing/>
        <w:jc w:val="center"/>
        <w:rPr>
          <w:rFonts w:ascii="Arial" w:eastAsia="Calibri" w:hAnsi="Arial" w:cs="Arial"/>
          <w:b/>
          <w:bCs/>
          <w:color w:val="C00000"/>
          <w:sz w:val="18"/>
          <w:szCs w:val="18"/>
          <w:rtl/>
        </w:rPr>
      </w:pPr>
    </w:p>
    <w:p w14:paraId="585DB8BA" w14:textId="3444D8D1" w:rsidR="0015428A" w:rsidRPr="0015428A" w:rsidRDefault="0015428A" w:rsidP="0015428A">
      <w:pPr>
        <w:contextualSpacing/>
        <w:jc w:val="center"/>
        <w:rPr>
          <w:rFonts w:ascii="Arial" w:eastAsia="Calibri" w:hAnsi="Arial" w:cs="Arial"/>
          <w:color w:val="0070C0"/>
          <w:sz w:val="18"/>
          <w:szCs w:val="18"/>
          <w:rtl/>
        </w:rPr>
      </w:pPr>
      <w:r w:rsidRPr="0015428A">
        <w:rPr>
          <w:rFonts w:ascii="Arial" w:eastAsia="Calibri" w:hAnsi="Arial" w:cs="Arial"/>
          <w:b/>
          <w:bCs/>
          <w:color w:val="C00000"/>
          <w:sz w:val="18"/>
          <w:szCs w:val="18"/>
          <w:rtl/>
        </w:rPr>
        <w:t>ארץ חמדה, ע"ר</w:t>
      </w:r>
      <w:r w:rsidRPr="0015428A">
        <w:rPr>
          <w:rFonts w:ascii="Arial" w:eastAsia="Calibri" w:hAnsi="Arial" w:cs="Arial" w:hint="cs"/>
          <w:b/>
          <w:bCs/>
          <w:color w:val="C00000"/>
          <w:sz w:val="18"/>
          <w:szCs w:val="18"/>
          <w:rtl/>
        </w:rPr>
        <w:t xml:space="preserve">            </w:t>
      </w:r>
      <w:r w:rsidRPr="0015428A">
        <w:rPr>
          <w:rFonts w:ascii="Arial" w:eastAsia="Calibri" w:hAnsi="Arial" w:cs="Arial"/>
          <w:b/>
          <w:bCs/>
          <w:color w:val="C00000"/>
          <w:sz w:val="18"/>
          <w:szCs w:val="18"/>
        </w:rPr>
        <w:t xml:space="preserve"> Eretz Hemdah</w:t>
      </w:r>
    </w:p>
    <w:p w14:paraId="1E849036" w14:textId="77777777" w:rsidR="0015428A" w:rsidRPr="0015428A" w:rsidRDefault="0015428A" w:rsidP="0015428A">
      <w:pPr>
        <w:contextualSpacing/>
        <w:jc w:val="center"/>
        <w:rPr>
          <w:rFonts w:eastAsia="Calibri"/>
          <w:sz w:val="18"/>
          <w:szCs w:val="18"/>
          <w:rtl/>
        </w:rPr>
      </w:pPr>
      <w:r w:rsidRPr="0015428A">
        <w:rPr>
          <w:rFonts w:ascii="Arial" w:eastAsia="Calibri" w:hAnsi="Arial" w:cs="Arial"/>
          <w:color w:val="0070C0"/>
          <w:sz w:val="18"/>
          <w:szCs w:val="18"/>
          <w:rtl/>
        </w:rPr>
        <w:t>רח' ברוריה 2</w:t>
      </w:r>
      <w:r w:rsidRPr="0015428A">
        <w:rPr>
          <w:rFonts w:ascii="Arial" w:eastAsia="Calibri" w:hAnsi="Arial" w:cs="Arial" w:hint="cs"/>
          <w:color w:val="0070C0"/>
          <w:sz w:val="18"/>
          <w:szCs w:val="18"/>
          <w:rtl/>
        </w:rPr>
        <w:t>,</w:t>
      </w:r>
      <w:r w:rsidRPr="0015428A">
        <w:rPr>
          <w:rFonts w:ascii="Arial" w:eastAsia="Calibri" w:hAnsi="Arial" w:cs="Arial"/>
          <w:color w:val="0070C0"/>
          <w:sz w:val="18"/>
          <w:szCs w:val="18"/>
          <w:rtl/>
        </w:rPr>
        <w:t xml:space="preserve"> ירושלים 91080 </w:t>
      </w:r>
      <w:r w:rsidRPr="0015428A">
        <w:rPr>
          <w:rFonts w:ascii="FrankRuehl" w:eastAsia="Calibri" w:hAnsi="FrankRuehl" w:cs="FrankRuehl"/>
          <w:color w:val="0070C0"/>
          <w:sz w:val="18"/>
          <w:szCs w:val="18"/>
        </w:rPr>
        <w:t xml:space="preserve">2 </w:t>
      </w:r>
      <w:proofErr w:type="spellStart"/>
      <w:r w:rsidRPr="0015428A">
        <w:rPr>
          <w:rFonts w:ascii="FrankRuehl" w:eastAsia="Calibri" w:hAnsi="FrankRuehl" w:cs="FrankRuehl"/>
          <w:color w:val="0070C0"/>
          <w:sz w:val="18"/>
          <w:szCs w:val="18"/>
        </w:rPr>
        <w:t>Bruriya</w:t>
      </w:r>
      <w:proofErr w:type="spellEnd"/>
      <w:r w:rsidRPr="0015428A">
        <w:rPr>
          <w:rFonts w:ascii="FrankRuehl" w:eastAsia="Calibri" w:hAnsi="FrankRuehl" w:cs="FrankRuehl"/>
          <w:color w:val="0070C0"/>
          <w:sz w:val="18"/>
          <w:szCs w:val="18"/>
        </w:rPr>
        <w:t xml:space="preserve"> St., Jerusalem</w:t>
      </w:r>
    </w:p>
    <w:p w14:paraId="5E9D3CE2" w14:textId="7834DD5C" w:rsidR="00A70D6A" w:rsidRDefault="00640524" w:rsidP="0015428A">
      <w:pPr>
        <w:contextualSpacing/>
        <w:jc w:val="center"/>
        <w:rPr>
          <w:rFonts w:ascii="FrankRuehl" w:eastAsia="Calibri" w:hAnsi="FrankRuehl" w:cs="FrankRuehl"/>
          <w:color w:val="0070C0"/>
          <w:sz w:val="18"/>
          <w:szCs w:val="18"/>
          <w:u w:val="single"/>
          <w:rtl/>
        </w:rPr>
      </w:pPr>
      <w:hyperlink r:id="rId13" w:history="1">
        <w:r w:rsidR="0015428A" w:rsidRPr="0015428A">
          <w:rPr>
            <w:rStyle w:val="Hyperlink"/>
            <w:rFonts w:ascii="FrankRuehl" w:eastAsia="Calibri" w:hAnsi="FrankRuehl" w:cs="FrankRuehl"/>
            <w:sz w:val="18"/>
            <w:szCs w:val="18"/>
          </w:rPr>
          <w:t>info@eretzhemdah.org</w:t>
        </w:r>
      </w:hyperlink>
      <w:r w:rsidR="0015428A" w:rsidRPr="0015428A">
        <w:rPr>
          <w:rFonts w:ascii="Arial" w:eastAsia="Calibri" w:hAnsi="Arial" w:cs="Arial"/>
          <w:color w:val="0070C0"/>
          <w:sz w:val="18"/>
          <w:szCs w:val="18"/>
          <w:rtl/>
        </w:rPr>
        <w:t xml:space="preserve"> </w:t>
      </w:r>
      <w:r w:rsidR="0015428A" w:rsidRPr="0015428A">
        <w:rPr>
          <w:rFonts w:ascii="Bell MT" w:eastAsia="Calibri" w:hAnsi="Bell MT"/>
          <w:color w:val="0070C0"/>
          <w:sz w:val="18"/>
          <w:szCs w:val="18"/>
        </w:rPr>
        <w:t xml:space="preserve">  Tel:</w:t>
      </w:r>
      <w:r w:rsidR="0015428A" w:rsidRPr="0015428A">
        <w:rPr>
          <w:rFonts w:ascii="Arial" w:eastAsia="Calibri" w:hAnsi="Arial" w:cs="Arial"/>
          <w:color w:val="0070C0"/>
          <w:sz w:val="18"/>
          <w:szCs w:val="18"/>
          <w:rtl/>
        </w:rPr>
        <w:t> </w:t>
      </w:r>
      <w:r w:rsidR="0015428A" w:rsidRPr="0015428A">
        <w:rPr>
          <w:rFonts w:ascii="Arial" w:eastAsia="Calibri" w:hAnsi="Arial" w:cs="Arial" w:hint="cs"/>
          <w:color w:val="0070C0"/>
          <w:sz w:val="18"/>
          <w:szCs w:val="18"/>
          <w:rtl/>
        </w:rPr>
        <w:t xml:space="preserve">  טל: 02-5371485 </w:t>
      </w:r>
      <w:hyperlink r:id="rId14" w:history="1">
        <w:r w:rsidR="0015428A" w:rsidRPr="0015428A">
          <w:rPr>
            <w:rFonts w:ascii="FrankRuehl" w:eastAsia="Calibri" w:hAnsi="FrankRuehl" w:cs="FrankRuehl"/>
            <w:color w:val="0070C0"/>
            <w:sz w:val="18"/>
            <w:szCs w:val="18"/>
            <w:u w:val="single"/>
          </w:rPr>
          <w:t>WWW.ERETZHEMDAH.ORG</w:t>
        </w:r>
      </w:hyperlink>
    </w:p>
    <w:p w14:paraId="1F1D1BFE" w14:textId="3794C7F7" w:rsidR="00134FCB" w:rsidRDefault="00134FCB" w:rsidP="0015428A">
      <w:pPr>
        <w:contextualSpacing/>
        <w:jc w:val="center"/>
        <w:rPr>
          <w:rFonts w:ascii="FrankRuehl" w:eastAsia="Calibri" w:hAnsi="FrankRuehl" w:cs="FrankRuehl"/>
          <w:color w:val="0070C0"/>
          <w:sz w:val="18"/>
          <w:szCs w:val="18"/>
          <w:u w:val="single"/>
          <w:rtl/>
        </w:rPr>
      </w:pPr>
      <w:r>
        <w:rPr>
          <w:rFonts w:ascii="FrankRuehl" w:eastAsia="Calibri" w:hAnsi="FrankRuehl" w:cs="FrankRuehl"/>
          <w:color w:val="0070C0"/>
          <w:sz w:val="18"/>
          <w:szCs w:val="18"/>
          <w:u w:val="single"/>
          <w:rtl/>
        </w:rPr>
        <w:br w:type="page"/>
      </w:r>
    </w:p>
    <w:p w14:paraId="1FDB64BF" w14:textId="1B95A257" w:rsidR="001039C7" w:rsidRDefault="00B10DD2" w:rsidP="00E60A67">
      <w:pPr>
        <w:contextualSpacing/>
        <w:rPr>
          <w:rFonts w:ascii="Calibri" w:eastAsia="Calibri" w:hAnsi="Calibri" w:cs="David"/>
          <w:b/>
          <w:bCs/>
          <w:sz w:val="28"/>
          <w:szCs w:val="28"/>
        </w:rPr>
      </w:pPr>
      <w:r>
        <w:rPr>
          <w:noProof/>
        </w:rPr>
        <w:lastRenderedPageBreak/>
        <w:drawing>
          <wp:anchor distT="0" distB="0" distL="114300" distR="114300" simplePos="0" relativeHeight="252026880" behindDoc="1" locked="0" layoutInCell="1" allowOverlap="1" wp14:anchorId="5681A3BE" wp14:editId="4E53346A">
            <wp:simplePos x="0" y="0"/>
            <wp:positionH relativeFrom="column">
              <wp:posOffset>4240530</wp:posOffset>
            </wp:positionH>
            <wp:positionV relativeFrom="paragraph">
              <wp:posOffset>-71120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E6A3DC" w14:textId="77777777" w:rsidR="00B10DD2" w:rsidRDefault="00B10DD2" w:rsidP="001039C7">
      <w:pPr>
        <w:contextualSpacing/>
        <w:rPr>
          <w:rFonts w:ascii="Calibri" w:eastAsia="Calibri" w:hAnsi="Calibri" w:cs="David"/>
          <w:b/>
          <w:bCs/>
          <w:sz w:val="28"/>
          <w:szCs w:val="28"/>
          <w:rtl/>
        </w:rPr>
      </w:pPr>
    </w:p>
    <w:p w14:paraId="65C85E8B" w14:textId="77777777" w:rsidR="00B10DD2" w:rsidRDefault="00B10DD2" w:rsidP="001039C7">
      <w:pPr>
        <w:contextualSpacing/>
        <w:rPr>
          <w:rFonts w:ascii="Calibri" w:eastAsia="Calibri" w:hAnsi="Calibri" w:cs="David"/>
          <w:b/>
          <w:bCs/>
          <w:sz w:val="28"/>
          <w:szCs w:val="28"/>
          <w:rtl/>
        </w:rPr>
      </w:pPr>
    </w:p>
    <w:p w14:paraId="7A42E887" w14:textId="202926F6"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77777777" w:rsidR="00612652" w:rsidRPr="001761A7" w:rsidRDefault="00612652" w:rsidP="002D608A">
      <w:pPr>
        <w:contextualSpacing/>
        <w:rPr>
          <w:rFonts w:ascii="David" w:eastAsia="Calibri" w:hAnsi="David" w:cs="David"/>
          <w:strike/>
          <w:rtl/>
        </w:rPr>
      </w:pPr>
    </w:p>
    <w:p w14:paraId="4A763C9F" w14:textId="77777777" w:rsidR="003C18BD" w:rsidRPr="003C18BD" w:rsidRDefault="003C18BD" w:rsidP="003C18BD">
      <w:pPr>
        <w:keepNext/>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outlineLvl w:val="0"/>
        <w:rPr>
          <w:rFonts w:ascii="David" w:hAnsi="David" w:cs="David"/>
          <w:b/>
          <w:bCs/>
          <w:color w:val="0070C0"/>
          <w:sz w:val="32"/>
          <w:szCs w:val="32"/>
          <w:rtl/>
        </w:rPr>
      </w:pPr>
      <w:bookmarkStart w:id="4" w:name="_Hlk208479582"/>
      <w:r w:rsidRPr="003C18BD">
        <w:rPr>
          <w:rFonts w:ascii="David" w:hAnsi="David" w:cs="David" w:hint="cs"/>
          <w:b/>
          <w:bCs/>
          <w:color w:val="0070C0"/>
          <w:sz w:val="32"/>
          <w:szCs w:val="32"/>
          <w:rtl/>
        </w:rPr>
        <w:t>מעשר כספים אחרי הוצאות שוטפות ומתנות</w:t>
      </w:r>
    </w:p>
    <w:p w14:paraId="3500728F"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p>
    <w:p w14:paraId="6D37A6C5"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בשבועות הקודמים עסקנו במעשר כספים. נמשיך ונברר ממה יש להפריש את מעשר הכספים.</w:t>
      </w:r>
    </w:p>
    <w:p w14:paraId="0B05D712"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p>
    <w:p w14:paraId="7A18789F"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לפני שבועיים ניתחנו את חלקי המשכורת, וממה ממנה יש להפריש. נעבור כעת להוצאות אחרות:</w:t>
      </w:r>
    </w:p>
    <w:p w14:paraId="17D8569D"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hint="cs"/>
          <w:rtl/>
        </w:rPr>
      </w:pPr>
      <w:r w:rsidRPr="003C18BD">
        <w:rPr>
          <w:rFonts w:ascii="David" w:hAnsi="David" w:cs="David"/>
          <w:rtl/>
        </w:rPr>
        <w:t xml:space="preserve">ביחס להוצאות מחיה שוטפות: </w:t>
      </w:r>
      <w:proofErr w:type="spellStart"/>
      <w:r w:rsidRPr="003C18BD">
        <w:rPr>
          <w:rFonts w:ascii="David" w:hAnsi="David" w:cs="David"/>
          <w:rtl/>
        </w:rPr>
        <w:t>בשו"ת</w:t>
      </w:r>
      <w:proofErr w:type="spellEnd"/>
      <w:r w:rsidRPr="003C18BD">
        <w:rPr>
          <w:rFonts w:ascii="David" w:hAnsi="David" w:cs="David"/>
          <w:rtl/>
        </w:rPr>
        <w:t xml:space="preserve"> אבקת רוכל</w:t>
      </w:r>
      <w:r w:rsidRPr="003C18BD">
        <w:rPr>
          <w:rFonts w:ascii="David" w:hAnsi="David" w:cs="David" w:hint="cs"/>
          <w:rtl/>
        </w:rPr>
        <w:t xml:space="preserve"> (של מרן הבית יוסף, סימן ג</w:t>
      </w:r>
      <w:r w:rsidRPr="003C18BD">
        <w:rPr>
          <w:rFonts w:ascii="David" w:hAnsi="David" w:cs="David"/>
          <w:rtl/>
        </w:rPr>
        <w:t>)</w:t>
      </w:r>
      <w:r w:rsidRPr="003C18BD">
        <w:rPr>
          <w:rFonts w:ascii="David" w:hAnsi="David" w:cs="David"/>
        </w:rPr>
        <w:t xml:space="preserve"> </w:t>
      </w:r>
      <w:r w:rsidRPr="003C18BD">
        <w:rPr>
          <w:rFonts w:ascii="David" w:hAnsi="David" w:cs="David"/>
          <w:rtl/>
        </w:rPr>
        <w:t>מפרט את חובת מעשר הכספים. בדבריו מופיעה אמירה שיחשב את הרווח שיש לו אחרי ניכוי הוצאות ביתו, ויעשר רק מהיתרה.</w:t>
      </w:r>
    </w:p>
    <w:p w14:paraId="617F7969"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כמובן שגם הסוברים שיש לקזז את הוצאות ביתו מסכימים שיש להגדיר </w:t>
      </w:r>
      <w:proofErr w:type="spellStart"/>
      <w:r w:rsidRPr="003C18BD">
        <w:rPr>
          <w:rFonts w:ascii="David" w:hAnsi="David" w:cs="David"/>
          <w:rtl/>
        </w:rPr>
        <w:t>בקפידא</w:t>
      </w:r>
      <w:proofErr w:type="spellEnd"/>
      <w:r w:rsidRPr="003C18BD">
        <w:rPr>
          <w:rFonts w:ascii="David" w:hAnsi="David" w:cs="David"/>
          <w:rtl/>
        </w:rPr>
        <w:t xml:space="preserve"> מה כלול בזה ומה נחשב הוצאה מעבר להוצאות ביתו ההכרחיות. קשה לתת לדבר הזה הגדרה: מסתבר שגם אם אנשים מתייחסים ליציאה לנופש בשנה כהכרח של הבית והמשפחה, איש לא יגדיר זאת כ"הוצאות הבית". האם "הוצאות הבית" יכללו רק פת במלח ומים במשורה, או שכל אכילה המוגדרת "נורמלית" לאנשים כלולה בזה?</w:t>
      </w:r>
    </w:p>
    <w:p w14:paraId="726189B5"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ברם, באופן כללי קשה לסמוך על תשובה זו. לשון התשובה מגומגם ויש בו סתירות. בברכי יוסף</w:t>
      </w:r>
      <w:r w:rsidRPr="003C18BD">
        <w:rPr>
          <w:rFonts w:ascii="David" w:hAnsi="David" w:cs="David" w:hint="cs"/>
          <w:rtl/>
        </w:rPr>
        <w:t xml:space="preserve"> (</w:t>
      </w:r>
      <w:proofErr w:type="spellStart"/>
      <w:r w:rsidRPr="003C18BD">
        <w:rPr>
          <w:rFonts w:ascii="David" w:hAnsi="David" w:cs="David" w:hint="cs"/>
          <w:rtl/>
        </w:rPr>
        <w:t>לחיד"א</w:t>
      </w:r>
      <w:proofErr w:type="spellEnd"/>
      <w:r w:rsidRPr="003C18BD">
        <w:rPr>
          <w:rFonts w:ascii="David" w:hAnsi="David" w:cs="David" w:hint="cs"/>
          <w:rtl/>
        </w:rPr>
        <w:t>)</w:t>
      </w:r>
      <w:r w:rsidRPr="003C18BD">
        <w:rPr>
          <w:rFonts w:ascii="David" w:hAnsi="David" w:cs="David"/>
          <w:rtl/>
        </w:rPr>
        <w:t xml:space="preserve"> אומר שתשובה זו השתרבבה </w:t>
      </w:r>
      <w:proofErr w:type="spellStart"/>
      <w:r w:rsidRPr="003C18BD">
        <w:rPr>
          <w:rFonts w:ascii="David" w:hAnsi="David" w:cs="David"/>
          <w:rtl/>
        </w:rPr>
        <w:t>לשו"ת</w:t>
      </w:r>
      <w:proofErr w:type="spellEnd"/>
      <w:r w:rsidRPr="003C18BD">
        <w:rPr>
          <w:rFonts w:ascii="David" w:hAnsi="David" w:cs="David"/>
          <w:rtl/>
        </w:rPr>
        <w:t xml:space="preserve">, אך איננה תשובה של רבי יוסף קארו. לכן ערוך השלחן (יורה דעה סימן </w:t>
      </w:r>
      <w:proofErr w:type="spellStart"/>
      <w:r w:rsidRPr="003C18BD">
        <w:rPr>
          <w:rFonts w:ascii="David" w:hAnsi="David" w:cs="David"/>
          <w:rtl/>
        </w:rPr>
        <w:t>רמט</w:t>
      </w:r>
      <w:proofErr w:type="spellEnd"/>
      <w:r w:rsidRPr="003C18BD">
        <w:rPr>
          <w:rFonts w:ascii="David" w:hAnsi="David" w:cs="David"/>
          <w:rtl/>
        </w:rPr>
        <w:t xml:space="preserve"> סעיף ז) ורוב הפוסקים פוסקים שחשבון המעשר צריך </w:t>
      </w:r>
      <w:proofErr w:type="spellStart"/>
      <w:r w:rsidRPr="003C18BD">
        <w:rPr>
          <w:rFonts w:ascii="David" w:hAnsi="David" w:cs="David"/>
          <w:rtl/>
        </w:rPr>
        <w:t>להעשות</w:t>
      </w:r>
      <w:proofErr w:type="spellEnd"/>
      <w:r w:rsidRPr="003C18BD">
        <w:rPr>
          <w:rFonts w:ascii="David" w:hAnsi="David" w:cs="David"/>
          <w:rtl/>
        </w:rPr>
        <w:t xml:space="preserve"> לפני הוצאות הבית. ברם, במקרה של צורך מקובל להתחשב גם בזה, כפי שפוסק הרב עובדיה (יחווה דעת חלק ג סימן </w:t>
      </w:r>
      <w:proofErr w:type="spellStart"/>
      <w:r w:rsidRPr="003C18BD">
        <w:rPr>
          <w:rFonts w:ascii="David" w:hAnsi="David" w:cs="David"/>
          <w:rtl/>
        </w:rPr>
        <w:t>עו</w:t>
      </w:r>
      <w:proofErr w:type="spellEnd"/>
      <w:r w:rsidRPr="003C18BD">
        <w:rPr>
          <w:rFonts w:ascii="David" w:hAnsi="David" w:cs="David"/>
          <w:rtl/>
        </w:rPr>
        <w:t xml:space="preserve">) "ואם שעתו דחוקה מבחינה כלכלית, ואין ידו משגת לנהוג מעשר כספים מכל משכורתו או רווחיו, יתנה מראש </w:t>
      </w:r>
      <w:proofErr w:type="spellStart"/>
      <w:r w:rsidRPr="003C18BD">
        <w:rPr>
          <w:rFonts w:ascii="David" w:hAnsi="David" w:cs="David"/>
          <w:rtl/>
        </w:rPr>
        <w:t>שיתן</w:t>
      </w:r>
      <w:proofErr w:type="spellEnd"/>
      <w:r w:rsidRPr="003C18BD">
        <w:rPr>
          <w:rFonts w:ascii="David" w:hAnsi="David" w:cs="David"/>
          <w:rtl/>
        </w:rPr>
        <w:t xml:space="preserve"> המעשר רק לאחר ניכוי הוצאות ביתו</w:t>
      </w:r>
      <w:r w:rsidRPr="003C18BD">
        <w:rPr>
          <w:rFonts w:ascii="David" w:hAnsi="David" w:cs="David" w:hint="cs"/>
          <w:rtl/>
        </w:rPr>
        <w:t>"</w:t>
      </w:r>
      <w:r w:rsidRPr="003C18BD">
        <w:rPr>
          <w:rFonts w:ascii="David" w:hAnsi="David" w:cs="David"/>
          <w:rtl/>
        </w:rPr>
        <w:t>.</w:t>
      </w:r>
      <w:r w:rsidRPr="003C18BD">
        <w:rPr>
          <w:rFonts w:ascii="David" w:hAnsi="David" w:cs="David" w:hint="cs"/>
          <w:rtl/>
        </w:rPr>
        <w:t xml:space="preserve"> זו גם דעתו של </w:t>
      </w:r>
      <w:proofErr w:type="spellStart"/>
      <w:r w:rsidRPr="003C18BD">
        <w:rPr>
          <w:rFonts w:ascii="David" w:hAnsi="David" w:cs="David" w:hint="cs"/>
          <w:rtl/>
        </w:rPr>
        <w:t>הגרי"ש</w:t>
      </w:r>
      <w:proofErr w:type="spellEnd"/>
      <w:r w:rsidRPr="003C18BD">
        <w:rPr>
          <w:rFonts w:ascii="David" w:hAnsi="David" w:cs="David" w:hint="cs"/>
          <w:rtl/>
        </w:rPr>
        <w:t xml:space="preserve"> אלישיב. אמנם שניהם ממליצים למי שיכול, לתת מעשר ואפילו עשרים אחוז.</w:t>
      </w:r>
    </w:p>
    <w:p w14:paraId="22ECD96B"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proofErr w:type="spellStart"/>
      <w:r w:rsidRPr="003C18BD">
        <w:rPr>
          <w:rFonts w:ascii="David" w:hAnsi="David" w:cs="David"/>
          <w:rtl/>
        </w:rPr>
        <w:t>הרמ"א</w:t>
      </w:r>
      <w:proofErr w:type="spellEnd"/>
      <w:r w:rsidRPr="003C18BD">
        <w:rPr>
          <w:rFonts w:ascii="David" w:hAnsi="David" w:cs="David"/>
          <w:rtl/>
        </w:rPr>
        <w:t xml:space="preserve"> (יורה דעה סימן </w:t>
      </w:r>
      <w:proofErr w:type="spellStart"/>
      <w:r w:rsidRPr="003C18BD">
        <w:rPr>
          <w:rFonts w:ascii="David" w:hAnsi="David" w:cs="David"/>
          <w:rtl/>
        </w:rPr>
        <w:t>רנא</w:t>
      </w:r>
      <w:proofErr w:type="spellEnd"/>
      <w:r w:rsidRPr="003C18BD">
        <w:rPr>
          <w:rFonts w:ascii="David" w:hAnsi="David" w:cs="David"/>
          <w:rtl/>
        </w:rPr>
        <w:t xml:space="preserve"> סעיף ג) פוסק שאין חובת צדקה חלה עד שיהיה לאדם כדי פרנסתו.</w:t>
      </w:r>
      <w:r w:rsidRPr="003C18BD">
        <w:rPr>
          <w:rFonts w:ascii="David" w:hAnsi="David" w:cs="David"/>
          <w:rtl/>
        </w:rPr>
        <w:br/>
        <w:t>אך אילו היינו פוסקים את דברי שו"ת אבקת רוכל עד הסוף מסקנתנו הייתה שבלאו הכי מקזזים את הוצאות ביתו לפני שמחייבים מעשר כספים!</w:t>
      </w:r>
    </w:p>
    <w:p w14:paraId="735DB0AA"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אם כך, משמעות פסיקת הרב עובדיה</w:t>
      </w:r>
      <w:r w:rsidRPr="003C18BD">
        <w:rPr>
          <w:rFonts w:ascii="David" w:hAnsi="David" w:cs="David" w:hint="cs"/>
          <w:rtl/>
        </w:rPr>
        <w:t xml:space="preserve"> </w:t>
      </w:r>
      <w:proofErr w:type="spellStart"/>
      <w:r w:rsidRPr="003C18BD">
        <w:rPr>
          <w:rFonts w:ascii="David" w:hAnsi="David" w:cs="David" w:hint="cs"/>
          <w:rtl/>
        </w:rPr>
        <w:t>והגרי"ש</w:t>
      </w:r>
      <w:proofErr w:type="spellEnd"/>
      <w:r w:rsidRPr="003C18BD">
        <w:rPr>
          <w:rFonts w:ascii="David" w:hAnsi="David" w:cs="David" w:hint="cs"/>
          <w:rtl/>
        </w:rPr>
        <w:t xml:space="preserve"> אלישיב</w:t>
      </w:r>
      <w:r w:rsidRPr="003C18BD">
        <w:rPr>
          <w:rFonts w:ascii="David" w:hAnsi="David" w:cs="David"/>
          <w:rtl/>
        </w:rPr>
        <w:t xml:space="preserve"> היא: מי שיש לו כדי פרנסתו, </w:t>
      </w:r>
      <w:r w:rsidRPr="003C18BD">
        <w:rPr>
          <w:rFonts w:ascii="David" w:hAnsi="David" w:cs="David" w:hint="cs"/>
          <w:rtl/>
        </w:rPr>
        <w:t>גם אם</w:t>
      </w:r>
      <w:r w:rsidRPr="003C18BD">
        <w:rPr>
          <w:rFonts w:ascii="David" w:hAnsi="David" w:cs="David"/>
          <w:rtl/>
        </w:rPr>
        <w:t xml:space="preserve"> מה שנותר אחרי פרנסת ביתו הוא </w:t>
      </w:r>
      <w:r w:rsidRPr="003C18BD">
        <w:rPr>
          <w:rFonts w:ascii="David" w:hAnsi="David" w:cs="David" w:hint="cs"/>
          <w:rtl/>
        </w:rPr>
        <w:t>מ</w:t>
      </w:r>
      <w:r w:rsidRPr="003C18BD">
        <w:rPr>
          <w:rFonts w:ascii="David" w:hAnsi="David" w:cs="David"/>
          <w:rtl/>
        </w:rPr>
        <w:t>צ</w:t>
      </w:r>
      <w:r w:rsidRPr="003C18BD">
        <w:rPr>
          <w:rFonts w:ascii="David" w:hAnsi="David" w:cs="David" w:hint="cs"/>
          <w:rtl/>
        </w:rPr>
        <w:t>ו</w:t>
      </w:r>
      <w:r w:rsidRPr="003C18BD">
        <w:rPr>
          <w:rFonts w:ascii="David" w:hAnsi="David" w:cs="David"/>
          <w:rtl/>
        </w:rPr>
        <w:t>מצם: אילו יפריש מעשר כספים מן ההכנסה כולה, יישאר לו מעט מאוד (אם בכלל!!) אחרי פרנסת ביתו. הוא רשאי להפריש מעשר כספים על היתרה בלבד, ולא מהסכום כולו.</w:t>
      </w:r>
    </w:p>
    <w:p w14:paraId="6C4F5EF1"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p>
    <w:p w14:paraId="3BFA470D"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נעבור להכנסות ותקבולים אחרים:</w:t>
      </w:r>
    </w:p>
    <w:p w14:paraId="0B848F2C"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רבינו יונה כתב בספר היראה: </w:t>
      </w:r>
    </w:p>
    <w:p w14:paraId="77754F77"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ind w:left="284"/>
        <w:contextualSpacing/>
        <w:rPr>
          <w:rFonts w:ascii="David" w:hAnsi="David" w:cs="David"/>
          <w:rtl/>
        </w:rPr>
      </w:pPr>
      <w:r w:rsidRPr="003C18BD">
        <w:rPr>
          <w:rFonts w:ascii="David" w:hAnsi="David" w:cs="David"/>
          <w:rtl/>
        </w:rPr>
        <w:t xml:space="preserve">ובמעשרות אל תרפה ידיך </w:t>
      </w:r>
      <w:proofErr w:type="spellStart"/>
      <w:r w:rsidRPr="003C18BD">
        <w:rPr>
          <w:rFonts w:ascii="David" w:hAnsi="David" w:cs="David"/>
          <w:rtl/>
        </w:rPr>
        <w:t>מליטלה</w:t>
      </w:r>
      <w:proofErr w:type="spellEnd"/>
      <w:r w:rsidRPr="003C18BD">
        <w:rPr>
          <w:rFonts w:ascii="David" w:hAnsi="David" w:cs="David"/>
          <w:rtl/>
        </w:rPr>
        <w:t xml:space="preserve"> כראוי, כיצד מכל דבר שמשתכר, הן ללמד, הן לכתוב, הן לעשות מלאכה, או </w:t>
      </w:r>
      <w:r w:rsidRPr="003C18BD">
        <w:rPr>
          <w:rFonts w:ascii="David" w:hAnsi="David" w:cs="David"/>
          <w:b/>
          <w:bCs/>
          <w:u w:val="single"/>
          <w:rtl/>
        </w:rPr>
        <w:t>אף אם מצא מציאה או נתנו לו במתנה</w:t>
      </w:r>
      <w:r w:rsidRPr="003C18BD">
        <w:rPr>
          <w:rFonts w:ascii="David" w:hAnsi="David" w:cs="David"/>
          <w:rtl/>
        </w:rPr>
        <w:t>, או כל ענין שיהיה, הן כסף הן שווה זהב, מן הכל יפריש מעשר</w:t>
      </w:r>
    </w:p>
    <w:p w14:paraId="6A76892E"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לכאורה מדבריו עולה שיש לתת מעשר כספים גם ממציאות ומתנות, וכך פוסק במשנה הלכות (חלק ו סימן </w:t>
      </w:r>
      <w:proofErr w:type="spellStart"/>
      <w:r w:rsidRPr="003C18BD">
        <w:rPr>
          <w:rFonts w:ascii="David" w:hAnsi="David" w:cs="David"/>
          <w:rtl/>
        </w:rPr>
        <w:t>קצט</w:t>
      </w:r>
      <w:proofErr w:type="spellEnd"/>
      <w:r w:rsidRPr="003C18BD">
        <w:rPr>
          <w:rFonts w:ascii="David" w:hAnsi="David" w:cs="David"/>
          <w:rtl/>
        </w:rPr>
        <w:t>).</w:t>
      </w:r>
    </w:p>
    <w:p w14:paraId="60799AC7"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אך יש לעמוד על מספר הגבלות לכך:</w:t>
      </w:r>
    </w:p>
    <w:p w14:paraId="3433A1CE"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במשנה הלכות (בחלק הבא, חלק ז סימן </w:t>
      </w:r>
      <w:proofErr w:type="spellStart"/>
      <w:r w:rsidRPr="003C18BD">
        <w:rPr>
          <w:rFonts w:ascii="David" w:hAnsi="David" w:cs="David"/>
          <w:rtl/>
        </w:rPr>
        <w:t>קכז</w:t>
      </w:r>
      <w:proofErr w:type="spellEnd"/>
      <w:r w:rsidRPr="003C18BD">
        <w:rPr>
          <w:rFonts w:ascii="David" w:hAnsi="David" w:cs="David"/>
          <w:rtl/>
        </w:rPr>
        <w:t>, יתכן ובהמשך לתשובה הקודמת) נשאל על ידי בחור ישיבה שהוריו שולחים אליו כסף לרכישת כרטיס נסיעה הביתה, האם עליו להפריש מעשר כספים מן הכסף, או למצער לומר להם את מחיר הכרטיס בתוספת עשרה אחוזים בכדי שיוכל להפריש מעשר כספים מן הכסף הזה. המשנה הלכות מתחלחל מן ההצעה לשקר להם על המחיר הכרטיס וכך להוציא מהם יותר כסף. חובה לומר את האמת ואיסור חמור הוא לגרום לאדם להוציא כסף שהוא אינו מתכוון להוציא. לגוף השאלה, הוא מבאר שבעצם ההורים קונים את הכרטיס, והוא רק השליח שלהם. הכסף שהם שולחים התחייב במעשר כספים אצלם (ועלינו גם להניח שהם הפרישו מעשר כספים על כל כספם), ולא אצלו, והעברת הכסף דרכו אינה מחייבת אותו במעשר כספים שנית.</w:t>
      </w:r>
    </w:p>
    <w:p w14:paraId="3BD329B0"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הרב </w:t>
      </w:r>
      <w:proofErr w:type="spellStart"/>
      <w:r w:rsidRPr="003C18BD">
        <w:rPr>
          <w:rFonts w:ascii="David" w:hAnsi="David" w:cs="David"/>
          <w:rtl/>
        </w:rPr>
        <w:t>פיינשטיין</w:t>
      </w:r>
      <w:proofErr w:type="spellEnd"/>
      <w:r w:rsidRPr="003C18BD">
        <w:rPr>
          <w:rFonts w:ascii="David" w:hAnsi="David" w:cs="David"/>
          <w:rtl/>
        </w:rPr>
        <w:t xml:space="preserve"> (אגרות משה יורה דעה ב </w:t>
      </w:r>
      <w:proofErr w:type="spellStart"/>
      <w:r w:rsidRPr="003C18BD">
        <w:rPr>
          <w:rFonts w:ascii="David" w:hAnsi="David" w:cs="David"/>
          <w:rtl/>
        </w:rPr>
        <w:t>קיב</w:t>
      </w:r>
      <w:proofErr w:type="spellEnd"/>
      <w:r w:rsidRPr="003C18BD">
        <w:rPr>
          <w:rFonts w:ascii="David" w:hAnsi="David" w:cs="David"/>
          <w:rtl/>
        </w:rPr>
        <w:t>)</w:t>
      </w:r>
      <w:r w:rsidRPr="003C18BD">
        <w:rPr>
          <w:rFonts w:ascii="David" w:hAnsi="David" w:cs="David"/>
        </w:rPr>
        <w:t xml:space="preserve"> </w:t>
      </w:r>
      <w:r w:rsidRPr="003C18BD">
        <w:rPr>
          <w:rFonts w:ascii="David" w:hAnsi="David" w:cs="David"/>
          <w:rtl/>
        </w:rPr>
        <w:t xml:space="preserve">מרחיב את העיקרון הלאה: הורים נותנים לביתם הוצאות מחיה כדי שהחתן יוכל להמשיך ללמוד תורה. החתן שאל את הרב </w:t>
      </w:r>
      <w:proofErr w:type="spellStart"/>
      <w:r w:rsidRPr="003C18BD">
        <w:rPr>
          <w:rFonts w:ascii="David" w:hAnsi="David" w:cs="David"/>
          <w:rtl/>
        </w:rPr>
        <w:t>פיינשטיין</w:t>
      </w:r>
      <w:proofErr w:type="spellEnd"/>
      <w:r w:rsidRPr="003C18BD">
        <w:rPr>
          <w:rFonts w:ascii="David" w:hAnsi="David" w:cs="David"/>
          <w:rtl/>
        </w:rPr>
        <w:t xml:space="preserve"> אם עליו להוציא מעשר כספים מכספים אלו. לכאורה עומדות בפניו שתי אפשרויות:</w:t>
      </w:r>
      <w:r w:rsidRPr="003C18BD">
        <w:rPr>
          <w:rFonts w:ascii="David" w:hAnsi="David" w:cs="David"/>
        </w:rPr>
        <w:t xml:space="preserve"> </w:t>
      </w:r>
      <w:r w:rsidRPr="003C18BD">
        <w:rPr>
          <w:rFonts w:ascii="David" w:hAnsi="David" w:cs="David"/>
          <w:rtl/>
        </w:rPr>
        <w:t xml:space="preserve">להוציא מעשר ולהסתפק בפחות מדמי המחיה שההורים נתנו זו פגיעה ברמה שההורים בקשו לספק.  לעזוב ולעבוד כדי להשלים את המעשר זו גם פגיעה בהסכם עם ההורים. הרב </w:t>
      </w:r>
      <w:proofErr w:type="spellStart"/>
      <w:r w:rsidRPr="003C18BD">
        <w:rPr>
          <w:rFonts w:ascii="David" w:hAnsi="David" w:cs="David"/>
          <w:rtl/>
        </w:rPr>
        <w:t>פיינשטיין</w:t>
      </w:r>
      <w:proofErr w:type="spellEnd"/>
      <w:r w:rsidRPr="003C18BD">
        <w:rPr>
          <w:rFonts w:ascii="David" w:hAnsi="David" w:cs="David"/>
          <w:rtl/>
        </w:rPr>
        <w:t xml:space="preserve"> אומר ששתי האפשרויות אינן נכונות, אלא יש לראות אותם כסמוכים על שלחן ההורים, המפרישים מעשרות על הכסף הניתן לילדים.</w:t>
      </w:r>
    </w:p>
    <w:p w14:paraId="2EF31437"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כמובן שזה מעלה שאלה מורכבת היכן הגבול. על פניו יש מקום לחשוב על הבדל בין הורים הנותנים כסף לילד כדי לקנות בגד מיוחד לחג, ובין הורים שנותנים מתנה כספית כדי לקנות ביגוד באופן כללי. במקרה השני ההורים אינם מקפידים על השימוש המסוים, וזה חוסך הוצאת כספים אחרים על ביגוד. במקרה הראשון אדרבה: יש להם </w:t>
      </w:r>
      <w:proofErr w:type="spellStart"/>
      <w:r w:rsidRPr="003C18BD">
        <w:rPr>
          <w:rFonts w:ascii="David" w:hAnsi="David" w:cs="David"/>
          <w:rtl/>
        </w:rPr>
        <w:t>קפידא</w:t>
      </w:r>
      <w:proofErr w:type="spellEnd"/>
      <w:r w:rsidRPr="003C18BD">
        <w:rPr>
          <w:rFonts w:ascii="David" w:hAnsi="David" w:cs="David"/>
          <w:rtl/>
        </w:rPr>
        <w:t xml:space="preserve"> ש</w:t>
      </w:r>
      <w:r w:rsidRPr="003C18BD">
        <w:rPr>
          <w:rFonts w:ascii="David" w:hAnsi="David" w:cs="David" w:hint="cs"/>
          <w:rtl/>
        </w:rPr>
        <w:t>בגדי</w:t>
      </w:r>
      <w:r w:rsidRPr="003C18BD">
        <w:rPr>
          <w:rFonts w:ascii="David" w:hAnsi="David" w:cs="David"/>
          <w:rtl/>
        </w:rPr>
        <w:t xml:space="preserve"> החג שביתם</w:t>
      </w:r>
      <w:r w:rsidRPr="003C18BD">
        <w:rPr>
          <w:rFonts w:ascii="David" w:hAnsi="David" w:cs="David" w:hint="cs"/>
          <w:rtl/>
        </w:rPr>
        <w:t xml:space="preserve"> או בנם </w:t>
      </w:r>
      <w:r w:rsidRPr="003C18BD">
        <w:rPr>
          <w:rFonts w:ascii="David" w:hAnsi="David" w:cs="David"/>
          <w:rtl/>
        </w:rPr>
        <w:t xml:space="preserve"> </w:t>
      </w:r>
      <w:r w:rsidRPr="003C18BD">
        <w:rPr>
          <w:rFonts w:ascii="David" w:hAnsi="David" w:cs="David" w:hint="cs"/>
          <w:rtl/>
        </w:rPr>
        <w:t>יקנו</w:t>
      </w:r>
      <w:r w:rsidRPr="003C18BD">
        <w:rPr>
          <w:rFonts w:ascii="David" w:hAnsi="David" w:cs="David"/>
          <w:rtl/>
        </w:rPr>
        <w:t xml:space="preserve"> </w:t>
      </w:r>
      <w:r w:rsidRPr="003C18BD">
        <w:rPr>
          <w:rFonts w:ascii="David" w:hAnsi="David" w:cs="David" w:hint="cs"/>
          <w:rtl/>
        </w:rPr>
        <w:t>יהיו</w:t>
      </w:r>
      <w:r w:rsidRPr="003C18BD">
        <w:rPr>
          <w:rFonts w:ascii="David" w:hAnsi="David" w:cs="David"/>
          <w:rtl/>
        </w:rPr>
        <w:t xml:space="preserve"> באיכות המתאימה לכסף שהם נתנו. </w:t>
      </w:r>
    </w:p>
    <w:p w14:paraId="3E5B3C33"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ביחס למתנות יש מורכבות נוספת: נניח שההורים קונים לילדים דירה. לילדים אין 200 </w:t>
      </w:r>
      <w:proofErr w:type="spellStart"/>
      <w:r w:rsidRPr="003C18BD">
        <w:rPr>
          <w:rFonts w:ascii="David" w:hAnsi="David" w:cs="David"/>
          <w:rtl/>
        </w:rPr>
        <w:t>אש"ח</w:t>
      </w:r>
      <w:proofErr w:type="spellEnd"/>
      <w:r w:rsidRPr="003C18BD">
        <w:rPr>
          <w:rFonts w:ascii="David" w:hAnsi="David" w:cs="David"/>
          <w:rtl/>
        </w:rPr>
        <w:t xml:space="preserve"> לתת מעשר כספים, ולא יעלה על הדעת שימכרו את הדירה כדי לשלם את מעשר הכספים.</w:t>
      </w:r>
    </w:p>
    <w:p w14:paraId="4D214F89"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ההורים קונים לילד רכב ב-100 </w:t>
      </w:r>
      <w:proofErr w:type="spellStart"/>
      <w:r w:rsidRPr="003C18BD">
        <w:rPr>
          <w:rFonts w:ascii="David" w:hAnsi="David" w:cs="David"/>
          <w:rtl/>
        </w:rPr>
        <w:t>אש"ח</w:t>
      </w:r>
      <w:proofErr w:type="spellEnd"/>
      <w:r w:rsidRPr="003C18BD">
        <w:rPr>
          <w:rFonts w:ascii="David" w:hAnsi="David" w:cs="David"/>
          <w:rtl/>
        </w:rPr>
        <w:t>. אך הילדים לא היו רוכשים את הרכב הזה, מכיוון שהוא אינו מתאים לרמת המחייה הכללי שלהם.</w:t>
      </w:r>
    </w:p>
    <w:p w14:paraId="11F520E6"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על פניו במקרים אלו נכון ללכת לפי מה שהיו מוציאים באותה עת, אך יתכן ויהיה נכון </w:t>
      </w:r>
      <w:r w:rsidRPr="003C18BD">
        <w:rPr>
          <w:rFonts w:ascii="David" w:hAnsi="David" w:cs="David" w:hint="cs"/>
          <w:rtl/>
        </w:rPr>
        <w:t xml:space="preserve">כהידור מצווה </w:t>
      </w:r>
      <w:r w:rsidRPr="003C18BD">
        <w:rPr>
          <w:rFonts w:ascii="David" w:hAnsi="David" w:cs="David"/>
          <w:rtl/>
        </w:rPr>
        <w:t>לרשום התחייבות לתת מעשר כספים על מתנות אלו בעתיד, שהרי בבוא היום אנו מקווים שההכנסות שלהם יתאימו להוצאות אלו, ואזי למפרע יהיה נכון לשלם מעשר כספים על כך שנחסך מהם להוציא את הכסף על הדירה או הרכב כעת.</w:t>
      </w:r>
    </w:p>
    <w:p w14:paraId="03FBE123"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rtl/>
        </w:rPr>
      </w:pPr>
      <w:r w:rsidRPr="003C18BD">
        <w:rPr>
          <w:rFonts w:ascii="David" w:hAnsi="David" w:cs="David"/>
          <w:rtl/>
        </w:rPr>
        <w:t xml:space="preserve">ניקח דוגמא פשוטה יותר: הורים קונים לביתם שמלה יקרה מאוד מאוד. היא לא הייתה מעלה על דעתה לרכוש שמלה שכזאת. יש מקום לומר שנבחן את ההכנסה שלה מהשמלה לפי הערך שהיא הייתה מקבלת מהשמלה. כלומר: ההורים קונים לבת שמלה ב-3000 ₪. היא מצידה לא הייתה משקיעה יותר מ-400 ₪. יש מקום לומר שגם על שמלה זו </w:t>
      </w:r>
      <w:r w:rsidRPr="003C18BD">
        <w:rPr>
          <w:rFonts w:ascii="David" w:hAnsi="David" w:cs="David" w:hint="cs"/>
          <w:rtl/>
        </w:rPr>
        <w:t>המהדרין</w:t>
      </w:r>
      <w:r w:rsidRPr="003C18BD">
        <w:rPr>
          <w:rFonts w:ascii="David" w:hAnsi="David" w:cs="David"/>
          <w:rtl/>
        </w:rPr>
        <w:t xml:space="preserve"> </w:t>
      </w:r>
      <w:r w:rsidRPr="003C18BD">
        <w:rPr>
          <w:rFonts w:ascii="David" w:hAnsi="David" w:cs="David" w:hint="cs"/>
          <w:rtl/>
        </w:rPr>
        <w:t>יקצו</w:t>
      </w:r>
      <w:r w:rsidRPr="003C18BD">
        <w:rPr>
          <w:rFonts w:ascii="David" w:hAnsi="David" w:cs="David"/>
          <w:rtl/>
        </w:rPr>
        <w:t xml:space="preserve"> 40 ₪ למעשר כספים, ולא 300.</w:t>
      </w:r>
    </w:p>
    <w:p w14:paraId="70F8BD6D"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i/>
          <w:rtl/>
        </w:rPr>
      </w:pPr>
    </w:p>
    <w:p w14:paraId="1187E3E7" w14:textId="77777777" w:rsidR="003C18BD" w:rsidRPr="003C18BD" w:rsidRDefault="003C18BD" w:rsidP="003C18BD">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s>
        <w:contextualSpacing/>
        <w:rPr>
          <w:rFonts w:ascii="David" w:hAnsi="David" w:cs="David"/>
          <w:i/>
          <w:rtl/>
        </w:rPr>
      </w:pPr>
      <w:r w:rsidRPr="003C18BD">
        <w:rPr>
          <w:rFonts w:ascii="David" w:eastAsia="Calibri" w:hAnsi="David" w:cs="David"/>
          <w:i/>
          <w:rtl/>
          <w:lang w:eastAsia="he-IL"/>
        </w:rPr>
        <w:t>בעזרת ה' בשבוע הבא נסגור את הדיון בפירוט ממה יש להפריש מעשר כספים וממה לא, ולאחר מכן נעבור לדיון ל</w:t>
      </w:r>
      <w:r w:rsidRPr="003C18BD">
        <w:rPr>
          <w:rFonts w:ascii="David" w:eastAsia="Calibri" w:hAnsi="David" w:cs="David" w:hint="cs"/>
          <w:i/>
          <w:rtl/>
          <w:lang w:eastAsia="he-IL"/>
        </w:rPr>
        <w:t>אילו מטרות</w:t>
      </w:r>
      <w:r w:rsidRPr="003C18BD">
        <w:rPr>
          <w:rFonts w:ascii="David" w:eastAsia="Calibri" w:hAnsi="David" w:cs="David"/>
          <w:i/>
          <w:rtl/>
          <w:lang w:eastAsia="he-IL"/>
        </w:rPr>
        <w:t xml:space="preserve"> יש לתת את מעשר הכספים.</w:t>
      </w:r>
    </w:p>
    <w:p w14:paraId="0DCD427D" w14:textId="4105A6F8" w:rsidR="00B10DD2" w:rsidRDefault="001141B5" w:rsidP="00B10DD2">
      <w:pPr>
        <w:contextualSpacing/>
        <w:jc w:val="center"/>
        <w:rPr>
          <w:rtl/>
        </w:rPr>
      </w:pPr>
      <w:r w:rsidRPr="00A355EC">
        <w:rPr>
          <w:rFonts w:cs="David" w:hint="cs"/>
          <w:b/>
          <w:bCs/>
          <w:color w:val="0070C0"/>
          <w:rtl/>
          <w:lang w:eastAsia="he-IL"/>
        </w:rPr>
        <w:t xml:space="preserve">ניתן ליצור קשר עם הכותבים דרך:  </w:t>
      </w:r>
      <w:hyperlink r:id="rId16" w:history="1">
        <w:r w:rsidRPr="00A355EC">
          <w:rPr>
            <w:rFonts w:cs="David"/>
            <w:b/>
            <w:bCs/>
            <w:color w:val="0070C0"/>
            <w:u w:val="single"/>
            <w:lang w:eastAsia="he-IL"/>
          </w:rPr>
          <w:t>info@eretzhemdah.org</w:t>
        </w:r>
      </w:hyperlink>
      <w:bookmarkStart w:id="5" w:name="_Hlk208479624"/>
    </w:p>
    <w:p w14:paraId="7A697F66" w14:textId="77777777" w:rsidR="00B10DD2" w:rsidRDefault="00B10DD2" w:rsidP="00625089">
      <w:pPr>
        <w:contextualSpacing/>
        <w:jc w:val="center"/>
        <w:rPr>
          <w:rtl/>
        </w:rPr>
      </w:pPr>
    </w:p>
    <w:p w14:paraId="61362AEF" w14:textId="10E348B8" w:rsidR="00A72E9C" w:rsidRDefault="00640524" w:rsidP="00625089">
      <w:pPr>
        <w:contextualSpacing/>
        <w:jc w:val="center"/>
        <w:rPr>
          <w:rStyle w:val="Hyperlink"/>
          <w:rFonts w:cs="David"/>
          <w:b/>
          <w:bCs/>
          <w:sz w:val="23"/>
          <w:szCs w:val="23"/>
          <w:u w:val="none"/>
          <w:rtl/>
          <w:lang w:eastAsia="he-IL"/>
        </w:rPr>
      </w:pPr>
      <w:hyperlink r:id="rId17" w:history="1">
        <w:r w:rsidR="001141B5" w:rsidRPr="00CB4B59">
          <w:rPr>
            <w:rStyle w:val="Hyperlink"/>
            <w:rFonts w:cs="David" w:hint="cs"/>
            <w:b/>
            <w:bCs/>
            <w:sz w:val="23"/>
            <w:szCs w:val="23"/>
            <w:rtl/>
            <w:lang w:eastAsia="he-IL"/>
          </w:rPr>
          <w:t xml:space="preserve">ארץ חמדה – קישור לשיעורי "מורנו" </w:t>
        </w:r>
        <w:proofErr w:type="spellStart"/>
        <w:r w:rsidR="001141B5" w:rsidRPr="00CB4B59">
          <w:rPr>
            <w:rStyle w:val="Hyperlink"/>
            <w:rFonts w:cs="David" w:hint="cs"/>
            <w:b/>
            <w:bCs/>
            <w:sz w:val="23"/>
            <w:szCs w:val="23"/>
            <w:rtl/>
            <w:lang w:eastAsia="he-IL"/>
          </w:rPr>
          <w:t>ביוטיוב</w:t>
        </w:r>
        <w:proofErr w:type="spellEnd"/>
      </w:hyperlink>
      <w:bookmarkEnd w:id="5"/>
    </w:p>
    <w:p w14:paraId="7D7B6EBD" w14:textId="362F0BC6" w:rsidR="001141B5" w:rsidRPr="000119F1" w:rsidRDefault="001141B5" w:rsidP="00A72E9C">
      <w:pPr>
        <w:contextualSpacing/>
        <w:rPr>
          <w:rFonts w:cs="David"/>
          <w:color w:val="0000FF"/>
          <w:sz w:val="14"/>
          <w:szCs w:val="14"/>
          <w:rtl/>
          <w:lang w:eastAsia="he-IL"/>
        </w:rPr>
      </w:pPr>
    </w:p>
    <w:tbl>
      <w:tblPr>
        <w:tblStyle w:val="1f6"/>
        <w:tblpPr w:leftFromText="180" w:rightFromText="180" w:vertAnchor="text" w:horzAnchor="margin" w:tblpXSpec="center" w:tblpY="142"/>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1141B5" w:rsidRPr="005648DA" w14:paraId="0655418D" w14:textId="77777777" w:rsidTr="0073297B">
        <w:tc>
          <w:tcPr>
            <w:tcW w:w="7226" w:type="dxa"/>
            <w:gridSpan w:val="14"/>
            <w:tcBorders>
              <w:top w:val="single" w:sz="4" w:space="0" w:color="auto"/>
              <w:left w:val="single" w:sz="4" w:space="0" w:color="auto"/>
              <w:bottom w:val="nil"/>
              <w:right w:val="nil"/>
            </w:tcBorders>
            <w:vAlign w:val="center"/>
          </w:tcPr>
          <w:p w14:paraId="7167769F" w14:textId="77777777" w:rsidR="001141B5" w:rsidRPr="005648DA" w:rsidRDefault="001141B5" w:rsidP="001141B5">
            <w:pPr>
              <w:contextualSpacing/>
              <w:jc w:val="center"/>
              <w:rPr>
                <w:rFonts w:cs="David"/>
                <w:b/>
                <w:bCs/>
                <w:sz w:val="6"/>
                <w:szCs w:val="6"/>
                <w:u w:val="single"/>
                <w:rtl/>
              </w:rPr>
            </w:pPr>
          </w:p>
          <w:p w14:paraId="293EA7C7" w14:textId="77777777" w:rsidR="001141B5" w:rsidRPr="005648DA" w:rsidRDefault="001141B5" w:rsidP="001141B5">
            <w:pPr>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63B73410" w14:textId="77777777" w:rsidR="001141B5" w:rsidRPr="005648DA" w:rsidRDefault="001141B5" w:rsidP="001141B5">
            <w:pPr>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1141B5" w:rsidRPr="005648DA" w14:paraId="6635B12E" w14:textId="77777777" w:rsidTr="0073297B">
        <w:tc>
          <w:tcPr>
            <w:tcW w:w="1968" w:type="dxa"/>
            <w:gridSpan w:val="2"/>
            <w:tcBorders>
              <w:top w:val="nil"/>
              <w:left w:val="single" w:sz="4" w:space="0" w:color="auto"/>
              <w:bottom w:val="nil"/>
              <w:right w:val="nil"/>
            </w:tcBorders>
            <w:vAlign w:val="center"/>
          </w:tcPr>
          <w:p w14:paraId="0FC07BBE" w14:textId="3E358C17" w:rsidR="001141B5" w:rsidRPr="005648DA" w:rsidRDefault="004A6FF9" w:rsidP="001141B5">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6657E05E"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44766C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523E474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3A40E248" w14:textId="77777777" w:rsidR="001141B5" w:rsidRPr="005648DA" w:rsidRDefault="001141B5" w:rsidP="001141B5">
            <w:pPr>
              <w:spacing w:line="252" w:lineRule="auto"/>
              <w:contextualSpacing/>
              <w:jc w:val="center"/>
              <w:rPr>
                <w:rFonts w:cs="David"/>
                <w:b/>
                <w:bCs/>
                <w:color w:val="0070C0"/>
                <w:sz w:val="19"/>
                <w:szCs w:val="19"/>
              </w:rPr>
            </w:pPr>
          </w:p>
        </w:tc>
      </w:tr>
      <w:tr w:rsidR="001141B5" w:rsidRPr="005648DA" w14:paraId="0504D26C" w14:textId="77777777" w:rsidTr="0073297B">
        <w:tc>
          <w:tcPr>
            <w:tcW w:w="849" w:type="dxa"/>
            <w:tcBorders>
              <w:top w:val="nil"/>
              <w:left w:val="single" w:sz="4" w:space="0" w:color="auto"/>
              <w:bottom w:val="nil"/>
              <w:right w:val="nil"/>
            </w:tcBorders>
            <w:vAlign w:val="center"/>
          </w:tcPr>
          <w:p w14:paraId="34DB276D" w14:textId="6F043BD2" w:rsidR="001141B5" w:rsidRPr="005648DA" w:rsidRDefault="001141B5" w:rsidP="001141B5">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568441C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2ADC96E9" w14:textId="77777777" w:rsidR="001141B5" w:rsidRPr="005648DA" w:rsidRDefault="001141B5"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6B9628C8"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7AA76D13"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04106BD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141B5" w:rsidRPr="005648DA" w14:paraId="19A09550" w14:textId="77777777" w:rsidTr="0073297B">
        <w:tc>
          <w:tcPr>
            <w:tcW w:w="1979" w:type="dxa"/>
            <w:gridSpan w:val="3"/>
            <w:tcBorders>
              <w:top w:val="nil"/>
              <w:left w:val="single" w:sz="4" w:space="0" w:color="auto"/>
              <w:bottom w:val="nil"/>
              <w:right w:val="nil"/>
            </w:tcBorders>
            <w:vAlign w:val="center"/>
          </w:tcPr>
          <w:p w14:paraId="2509342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6D21A6FC"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3F0FF8F3" w14:textId="5EA3EC37" w:rsidR="001141B5" w:rsidRPr="005648DA" w:rsidRDefault="004A6FF9"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62CE4F3A" w14:textId="74B27E99" w:rsidR="001141B5" w:rsidRPr="005648DA" w:rsidRDefault="004A6FF9" w:rsidP="004A6FF9">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1FC252D1"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7CEFE13B"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141B5" w:rsidRPr="005648DA" w14:paraId="1554105E" w14:textId="77777777" w:rsidTr="0073297B">
        <w:tc>
          <w:tcPr>
            <w:tcW w:w="2115" w:type="dxa"/>
            <w:gridSpan w:val="4"/>
            <w:tcBorders>
              <w:top w:val="nil"/>
              <w:left w:val="single" w:sz="4" w:space="0" w:color="auto"/>
              <w:bottom w:val="nil"/>
              <w:right w:val="nil"/>
            </w:tcBorders>
            <w:vAlign w:val="center"/>
          </w:tcPr>
          <w:p w14:paraId="408CE1B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77BC50DE" w14:textId="2FAB0070" w:rsidR="001141B5" w:rsidRPr="005648DA" w:rsidRDefault="004A6FF9"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0E774C9D" w14:textId="6C78BD54" w:rsidR="001141B5" w:rsidRPr="005648DA" w:rsidRDefault="004A6FF9" w:rsidP="001141B5">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11C2CF2C" w14:textId="2FD23A35" w:rsidR="001141B5" w:rsidRPr="005648DA" w:rsidRDefault="004A6FF9" w:rsidP="001141B5">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79927DEF"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03F62773" w14:textId="77777777" w:rsidR="001141B5" w:rsidRPr="005648DA" w:rsidRDefault="001141B5" w:rsidP="001141B5">
            <w:pPr>
              <w:spacing w:line="276" w:lineRule="auto"/>
              <w:contextualSpacing/>
              <w:jc w:val="center"/>
              <w:rPr>
                <w:rFonts w:cs="David"/>
                <w:b/>
                <w:bCs/>
                <w:color w:val="0070C0"/>
                <w:sz w:val="19"/>
                <w:szCs w:val="19"/>
                <w:rtl/>
              </w:rPr>
            </w:pPr>
          </w:p>
        </w:tc>
      </w:tr>
      <w:tr w:rsidR="001141B5" w:rsidRPr="005648DA" w14:paraId="63F37F9A" w14:textId="77777777" w:rsidTr="0073297B">
        <w:tc>
          <w:tcPr>
            <w:tcW w:w="2680" w:type="dxa"/>
            <w:gridSpan w:val="5"/>
            <w:tcBorders>
              <w:top w:val="nil"/>
              <w:left w:val="single" w:sz="4" w:space="0" w:color="auto"/>
              <w:bottom w:val="single" w:sz="4" w:space="0" w:color="auto"/>
              <w:right w:val="nil"/>
            </w:tcBorders>
            <w:vAlign w:val="center"/>
          </w:tcPr>
          <w:p w14:paraId="5504925B" w14:textId="176F9B71" w:rsidR="001141B5" w:rsidRPr="005648DA" w:rsidRDefault="001141B5" w:rsidP="001141B5">
            <w:pPr>
              <w:spacing w:line="276" w:lineRule="auto"/>
              <w:contextualSpacing/>
              <w:jc w:val="center"/>
              <w:rPr>
                <w:rFonts w:cs="David"/>
                <w:b/>
                <w:bCs/>
                <w:color w:val="0070C0"/>
                <w:sz w:val="19"/>
                <w:szCs w:val="19"/>
                <w:rtl/>
              </w:rPr>
            </w:pPr>
          </w:p>
        </w:tc>
        <w:tc>
          <w:tcPr>
            <w:tcW w:w="4546" w:type="dxa"/>
            <w:gridSpan w:val="9"/>
            <w:tcBorders>
              <w:top w:val="nil"/>
              <w:left w:val="nil"/>
              <w:bottom w:val="single" w:sz="4" w:space="0" w:color="auto"/>
              <w:right w:val="nil"/>
            </w:tcBorders>
            <w:vAlign w:val="center"/>
          </w:tcPr>
          <w:p w14:paraId="2B6F8D58" w14:textId="77777777" w:rsidR="001141B5" w:rsidRPr="005648DA" w:rsidRDefault="001141B5" w:rsidP="001141B5">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718E2C1A" w14:textId="397A9C7D" w:rsidR="001141B5" w:rsidRPr="005648DA" w:rsidRDefault="001141B5" w:rsidP="001141B5">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763ED80E" w14:textId="2C5607B9" w:rsidR="001141B5" w:rsidRPr="005648DA" w:rsidRDefault="00AA2A76" w:rsidP="001141B5">
            <w:pPr>
              <w:spacing w:line="276" w:lineRule="auto"/>
              <w:contextualSpacing/>
              <w:jc w:val="center"/>
              <w:rPr>
                <w:rFonts w:cs="David"/>
                <w:b/>
                <w:bCs/>
                <w:color w:val="0070C0"/>
                <w:sz w:val="19"/>
                <w:szCs w:val="19"/>
                <w:rtl/>
              </w:rPr>
            </w:pPr>
            <w:r>
              <w:rPr>
                <w:rFonts w:cs="David" w:hint="cs"/>
                <w:b/>
                <w:bCs/>
                <w:color w:val="0070C0"/>
                <w:sz w:val="19"/>
                <w:szCs w:val="19"/>
                <w:rtl/>
              </w:rPr>
              <w:t>נבו</w:t>
            </w:r>
            <w:r w:rsidR="00601638">
              <w:rPr>
                <w:rFonts w:cs="David" w:hint="cs"/>
                <w:b/>
                <w:bCs/>
                <w:color w:val="0070C0"/>
                <w:sz w:val="19"/>
                <w:szCs w:val="19"/>
                <w:rtl/>
              </w:rPr>
              <w:t xml:space="preserve"> בן </w:t>
            </w:r>
            <w:proofErr w:type="spellStart"/>
            <w:r w:rsidR="00601638">
              <w:rPr>
                <w:rFonts w:cs="David" w:hint="cs"/>
                <w:b/>
                <w:bCs/>
                <w:color w:val="0070C0"/>
                <w:sz w:val="19"/>
                <w:szCs w:val="19"/>
                <w:rtl/>
              </w:rPr>
              <w:t>פריבה</w:t>
            </w:r>
            <w:proofErr w:type="spellEnd"/>
          </w:p>
        </w:tc>
      </w:tr>
    </w:tbl>
    <w:p w14:paraId="45CA4CB6" w14:textId="4849DCC3" w:rsidR="000801C9" w:rsidRPr="00FD222E" w:rsidRDefault="000801C9" w:rsidP="001141B5">
      <w:pPr>
        <w:rPr>
          <w:rFonts w:ascii="David" w:eastAsia="Calibri" w:hAnsi="David" w:cs="David"/>
          <w:sz w:val="12"/>
          <w:szCs w:val="12"/>
          <w:rtl/>
        </w:rPr>
      </w:pPr>
    </w:p>
    <w:bookmarkEnd w:id="0"/>
    <w:bookmarkEnd w:id="4"/>
    <w:p w14:paraId="243C20EE" w14:textId="66BFA3BB" w:rsidR="001141B5" w:rsidRDefault="001141B5" w:rsidP="00601083">
      <w:pPr>
        <w:contextualSpacing/>
        <w:rPr>
          <w:rFonts w:cs="David"/>
          <w:sz w:val="20"/>
          <w:szCs w:val="20"/>
          <w:rtl/>
        </w:rPr>
      </w:pPr>
    </w:p>
    <w:p w14:paraId="63D68560" w14:textId="77777777" w:rsidR="007E2006" w:rsidRDefault="007E2006" w:rsidP="007E2006">
      <w:pPr>
        <w:rPr>
          <w:rFonts w:cs="David"/>
          <w:rtl/>
        </w:rPr>
      </w:pPr>
      <w:bookmarkStart w:id="6" w:name="OLE_LINK25"/>
      <w:bookmarkStart w:id="7" w:name="OLE_LINK26"/>
      <w:bookmarkStart w:id="8" w:name="OLE_LINK5"/>
      <w:bookmarkStart w:id="9" w:name="OLE_LINK6"/>
      <w:bookmarkStart w:id="10" w:name="OLE_LINK7"/>
    </w:p>
    <w:p w14:paraId="018849A2" w14:textId="4598FCCE" w:rsidR="007E2006" w:rsidRDefault="007E2006" w:rsidP="007E2006">
      <w:pPr>
        <w:rPr>
          <w:rFonts w:cs="David"/>
          <w:rtl/>
        </w:rPr>
      </w:pPr>
      <w:r>
        <w:rPr>
          <w:noProof/>
        </w:rPr>
        <w:drawing>
          <wp:anchor distT="0" distB="0" distL="114300" distR="114300" simplePos="0" relativeHeight="252028928" behindDoc="1" locked="0" layoutInCell="1" allowOverlap="1" wp14:anchorId="5632C693" wp14:editId="50255B8F">
            <wp:simplePos x="0" y="0"/>
            <wp:positionH relativeFrom="column">
              <wp:posOffset>5141595</wp:posOffset>
            </wp:positionH>
            <wp:positionV relativeFrom="paragraph">
              <wp:posOffset>146050</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8D861" w14:textId="5AB3FA5F" w:rsidR="007E2006" w:rsidRPr="00771C96" w:rsidRDefault="007E2006" w:rsidP="007E2006">
      <w:pPr>
        <w:rPr>
          <w:rFonts w:cs="David"/>
        </w:rPr>
      </w:pPr>
    </w:p>
    <w:p w14:paraId="0991FF6C" w14:textId="77777777" w:rsidR="007E2006" w:rsidRPr="00771C96" w:rsidRDefault="007E2006" w:rsidP="007E2006">
      <w:pPr>
        <w:jc w:val="both"/>
        <w:rPr>
          <w:rFonts w:cs="David"/>
          <w:b/>
          <w:bCs/>
          <w:sz w:val="32"/>
          <w:szCs w:val="32"/>
          <w:rtl/>
          <w:lang w:eastAsia="he-IL"/>
        </w:rPr>
      </w:pPr>
    </w:p>
    <w:p w14:paraId="41008137" w14:textId="77777777" w:rsidR="007E2006" w:rsidRPr="00771C96" w:rsidRDefault="007E2006" w:rsidP="007E2006">
      <w:pPr>
        <w:jc w:val="both"/>
        <w:rPr>
          <w:rFonts w:cs="David"/>
          <w:b/>
          <w:bCs/>
          <w:sz w:val="12"/>
          <w:szCs w:val="12"/>
          <w:rtl/>
          <w:lang w:eastAsia="he-IL"/>
        </w:rPr>
      </w:pPr>
    </w:p>
    <w:p w14:paraId="4B69F08C" w14:textId="77777777" w:rsidR="007E2006" w:rsidRPr="00771C96" w:rsidRDefault="007E2006" w:rsidP="007E2006">
      <w:pPr>
        <w:rPr>
          <w:rFonts w:cs="David"/>
          <w:b/>
          <w:bCs/>
          <w:sz w:val="32"/>
          <w:szCs w:val="32"/>
          <w:rtl/>
          <w:lang w:eastAsia="he-IL"/>
        </w:rPr>
      </w:pPr>
      <w:r w:rsidRPr="00771C96">
        <w:rPr>
          <w:rFonts w:cs="David"/>
          <w:b/>
          <w:bCs/>
          <w:sz w:val="32"/>
          <w:szCs w:val="32"/>
          <w:rtl/>
          <w:lang w:eastAsia="he-IL"/>
        </w:rPr>
        <w:t>הרב מרדכי הוכמן</w:t>
      </w:r>
    </w:p>
    <w:p w14:paraId="3A3E1555" w14:textId="77777777" w:rsidR="007E2006" w:rsidRPr="00761DBE" w:rsidRDefault="007E2006" w:rsidP="007E2006">
      <w:pPr>
        <w:pStyle w:val="19"/>
        <w:rPr>
          <w:rtl/>
        </w:rPr>
      </w:pPr>
    </w:p>
    <w:p w14:paraId="0AFD3ECC" w14:textId="77777777" w:rsidR="00A67CCB" w:rsidRPr="00A67CCB" w:rsidRDefault="00A67CCB" w:rsidP="00A67CCB">
      <w:pPr>
        <w:keepNext/>
        <w:contextualSpacing/>
        <w:outlineLvl w:val="0"/>
        <w:rPr>
          <w:rFonts w:ascii="Arial" w:hAnsi="Arial" w:cs="David"/>
          <w:b/>
          <w:bCs/>
          <w:noProof/>
          <w:color w:val="0070C0"/>
          <w:sz w:val="32"/>
          <w:szCs w:val="32"/>
          <w:rtl/>
          <w:lang w:eastAsia="he-IL"/>
        </w:rPr>
      </w:pPr>
      <w:r w:rsidRPr="00A67CCB">
        <w:rPr>
          <w:rFonts w:ascii="Arial" w:hAnsi="Arial" w:cs="David" w:hint="cs"/>
          <w:b/>
          <w:bCs/>
          <w:noProof/>
          <w:color w:val="0070C0"/>
          <w:sz w:val="32"/>
          <w:szCs w:val="32"/>
          <w:rtl/>
          <w:lang w:eastAsia="he-IL"/>
        </w:rPr>
        <w:t>יוסף ותורת המספרים</w:t>
      </w:r>
    </w:p>
    <w:p w14:paraId="305EDE78" w14:textId="77777777" w:rsidR="00A67CCB" w:rsidRPr="00A67CCB" w:rsidRDefault="00A67CCB" w:rsidP="00A67CCB">
      <w:pPr>
        <w:tabs>
          <w:tab w:val="left" w:pos="1466"/>
        </w:tabs>
        <w:contextualSpacing/>
        <w:rPr>
          <w:rFonts w:ascii="David" w:hAnsi="David" w:cs="David"/>
          <w:rtl/>
        </w:rPr>
      </w:pPr>
      <w:bookmarkStart w:id="11" w:name="תוכן"/>
      <w:bookmarkEnd w:id="11"/>
    </w:p>
    <w:p w14:paraId="42896A93"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כאשר יוסף פתר לפרעה את חלומותיו, הוא פתר שיהיו שבע שני רעב. וכן כעבור שתי שנות רעב כשהתוודע יוסף לאחיו הוא אמר להם "</w:t>
      </w:r>
      <w:r w:rsidRPr="00A67CCB">
        <w:rPr>
          <w:rFonts w:ascii="David" w:hAnsi="David" w:cs="David"/>
          <w:rtl/>
        </w:rPr>
        <w:t xml:space="preserve">כִּי זֶה </w:t>
      </w:r>
      <w:proofErr w:type="spellStart"/>
      <w:r w:rsidRPr="00A67CCB">
        <w:rPr>
          <w:rFonts w:ascii="David" w:hAnsi="David" w:cs="David"/>
          <w:rtl/>
        </w:rPr>
        <w:t>שְׁנָתַיִם</w:t>
      </w:r>
      <w:proofErr w:type="spellEnd"/>
      <w:r w:rsidRPr="00A67CCB">
        <w:rPr>
          <w:rFonts w:ascii="David" w:hAnsi="David" w:cs="David"/>
          <w:rtl/>
        </w:rPr>
        <w:t xml:space="preserve"> הָרָעָב בְּקֶרֶב הָאָרֶץ וְעוֹד חָמֵשׁ שָׁנִים אֲשֶׁר אֵין חָרִישׁ וְקָצִיר</w:t>
      </w:r>
      <w:r w:rsidRPr="00A67CCB">
        <w:rPr>
          <w:rFonts w:ascii="David" w:hAnsi="David" w:cs="David" w:hint="cs"/>
          <w:rtl/>
        </w:rPr>
        <w:t>". מאידך מן ההמשך משמע שיתכן והרעב פסק לפני כן. בהמשך מסופר, שבתחילה מכר יוסף אוכל למצרים בעבור כסף, ולאחר מכן הוא מכר להם אוכל בעבור הבהמות שלהם, ומסופר (</w:t>
      </w:r>
      <w:r w:rsidRPr="00A67CCB">
        <w:rPr>
          <w:rFonts w:ascii="David" w:hAnsi="David" w:cs="David"/>
          <w:rtl/>
        </w:rPr>
        <w:t>בראשית</w:t>
      </w:r>
      <w:r w:rsidRPr="00A67CCB">
        <w:rPr>
          <w:rFonts w:ascii="David" w:hAnsi="David" w:cs="David" w:hint="cs"/>
          <w:rtl/>
        </w:rPr>
        <w:t xml:space="preserve"> </w:t>
      </w:r>
      <w:proofErr w:type="spellStart"/>
      <w:r w:rsidRPr="00A67CCB">
        <w:rPr>
          <w:rFonts w:ascii="David" w:hAnsi="David" w:cs="David"/>
          <w:rtl/>
        </w:rPr>
        <w:t>מז</w:t>
      </w:r>
      <w:r w:rsidRPr="00A67CCB">
        <w:rPr>
          <w:rFonts w:ascii="David" w:hAnsi="David" w:cs="David" w:hint="cs"/>
          <w:rtl/>
        </w:rPr>
        <w:t>,י</w:t>
      </w:r>
      <w:r w:rsidRPr="00A67CCB">
        <w:rPr>
          <w:rFonts w:ascii="David" w:hAnsi="David" w:cs="David"/>
          <w:rtl/>
        </w:rPr>
        <w:t>ז-כו</w:t>
      </w:r>
      <w:proofErr w:type="spellEnd"/>
      <w:r w:rsidRPr="00A67CCB">
        <w:rPr>
          <w:rFonts w:ascii="David" w:hAnsi="David" w:cs="David" w:hint="cs"/>
          <w:rtl/>
        </w:rPr>
        <w:t>):</w:t>
      </w:r>
    </w:p>
    <w:p w14:paraId="2CCA6019" w14:textId="77777777" w:rsidR="00A67CCB" w:rsidRPr="00A67CCB" w:rsidRDefault="00A67CCB" w:rsidP="00A67CCB">
      <w:pPr>
        <w:ind w:left="283"/>
        <w:contextualSpacing/>
        <w:rPr>
          <w:rFonts w:cs="Guttman Keren"/>
          <w:sz w:val="22"/>
          <w:szCs w:val="22"/>
          <w:rtl/>
        </w:rPr>
      </w:pPr>
      <w:r w:rsidRPr="00A67CCB">
        <w:rPr>
          <w:rFonts w:cs="Guttman Keren" w:hint="cs"/>
          <w:sz w:val="22"/>
          <w:szCs w:val="22"/>
          <w:rtl/>
        </w:rPr>
        <w:t>"</w:t>
      </w:r>
      <w:r w:rsidRPr="00A67CCB">
        <w:rPr>
          <w:rFonts w:cs="Guttman Keren"/>
          <w:sz w:val="22"/>
          <w:szCs w:val="22"/>
          <w:rtl/>
        </w:rPr>
        <w:t xml:space="preserve">וַיָּבִיאוּ אֶת מִקְנֵיהֶם אֶל יוֹסֵף </w:t>
      </w:r>
      <w:proofErr w:type="spellStart"/>
      <w:r w:rsidRPr="00A67CCB">
        <w:rPr>
          <w:rFonts w:cs="Guttman Keren"/>
          <w:sz w:val="22"/>
          <w:szCs w:val="22"/>
          <w:rtl/>
        </w:rPr>
        <w:t>וַיִּתֵּן</w:t>
      </w:r>
      <w:proofErr w:type="spellEnd"/>
      <w:r w:rsidRPr="00A67CCB">
        <w:rPr>
          <w:rFonts w:cs="Guttman Keren"/>
          <w:sz w:val="22"/>
          <w:szCs w:val="22"/>
          <w:rtl/>
        </w:rPr>
        <w:t xml:space="preserve"> לָהֶם יוֹסֵף לֶחֶם בַּסּוּסִים וּבְמִקְנֵה הַצֹּאן וּבְמִקְנֵה הַבָּקָר </w:t>
      </w:r>
      <w:proofErr w:type="spellStart"/>
      <w:r w:rsidRPr="00A67CCB">
        <w:rPr>
          <w:rFonts w:cs="Guttman Keren"/>
          <w:sz w:val="22"/>
          <w:szCs w:val="22"/>
          <w:rtl/>
        </w:rPr>
        <w:t>וּבַחֲמֹרִים</w:t>
      </w:r>
      <w:proofErr w:type="spellEnd"/>
      <w:r w:rsidRPr="00A67CCB">
        <w:rPr>
          <w:rFonts w:cs="Guttman Keren"/>
          <w:sz w:val="22"/>
          <w:szCs w:val="22"/>
          <w:rtl/>
        </w:rPr>
        <w:t xml:space="preserve"> וַיְנַהֲלֵם בַּלֶּחֶם בְּכָל </w:t>
      </w:r>
      <w:proofErr w:type="spellStart"/>
      <w:r w:rsidRPr="00A67CCB">
        <w:rPr>
          <w:rFonts w:cs="Guttman Keren"/>
          <w:sz w:val="22"/>
          <w:szCs w:val="22"/>
          <w:rtl/>
        </w:rPr>
        <w:t>מִקְנֵהֶם</w:t>
      </w:r>
      <w:proofErr w:type="spellEnd"/>
      <w:r w:rsidRPr="00A67CCB">
        <w:rPr>
          <w:rFonts w:cs="Guttman Keren"/>
          <w:sz w:val="22"/>
          <w:szCs w:val="22"/>
          <w:rtl/>
        </w:rPr>
        <w:t xml:space="preserve"> בַּשָּׁנָה הַהִוא: </w:t>
      </w:r>
      <w:proofErr w:type="spellStart"/>
      <w:r w:rsidRPr="00A67CCB">
        <w:rPr>
          <w:rFonts w:cs="Guttman Keren"/>
          <w:sz w:val="22"/>
          <w:szCs w:val="22"/>
          <w:rtl/>
        </w:rPr>
        <w:t>וַתִּתֹּם</w:t>
      </w:r>
      <w:proofErr w:type="spellEnd"/>
      <w:r w:rsidRPr="00A67CCB">
        <w:rPr>
          <w:rFonts w:cs="Guttman Keren"/>
          <w:sz w:val="22"/>
          <w:szCs w:val="22"/>
          <w:rtl/>
        </w:rPr>
        <w:t xml:space="preserve"> הַשָּׁנָה הַהִוא וַיָּבֹאוּ אֵלָיו </w:t>
      </w:r>
      <w:r w:rsidRPr="00A67CCB">
        <w:rPr>
          <w:rFonts w:cs="Guttman Keren"/>
          <w:b/>
          <w:bCs/>
          <w:sz w:val="22"/>
          <w:szCs w:val="22"/>
          <w:rtl/>
        </w:rPr>
        <w:t>בַּשָּׁנָה הַשֵּׁנִית</w:t>
      </w:r>
      <w:r w:rsidRPr="00A67CCB">
        <w:rPr>
          <w:rFonts w:cs="Guttman Keren"/>
          <w:sz w:val="22"/>
          <w:szCs w:val="22"/>
          <w:rtl/>
        </w:rPr>
        <w:t xml:space="preserve"> וַיֹּאמְרוּ לוֹ לֹא נְכַחֵד מֵאֲדֹנִי כִּי אִם תַּם הַכֶּסֶף וּמִקְנֵה הַבְּהֵמָה אֶל אֲדֹנִי לֹא נִשְׁאַר לִפְנֵי אֲדֹנִי בִּלְתִּי אִם </w:t>
      </w:r>
      <w:proofErr w:type="spellStart"/>
      <w:r w:rsidRPr="00A67CCB">
        <w:rPr>
          <w:rFonts w:cs="Guttman Keren"/>
          <w:sz w:val="22"/>
          <w:szCs w:val="22"/>
          <w:rtl/>
        </w:rPr>
        <w:t>גְּוִיָּתֵנו</w:t>
      </w:r>
      <w:proofErr w:type="spellEnd"/>
      <w:r w:rsidRPr="00A67CCB">
        <w:rPr>
          <w:rFonts w:cs="Guttman Keren"/>
          <w:sz w:val="22"/>
          <w:szCs w:val="22"/>
          <w:rtl/>
        </w:rPr>
        <w:t xml:space="preserve">ּ וְאַדְמָתֵנוּ: לָמָּה נָמוּת לְעֵינֶיךָ גַּם אֲנַחְנוּ גַּם אַדְמָתֵנוּ קְנֵה אֹתָנוּ וְאֶת אַדְמָתֵנוּ בַּלָּחֶם וְנִהְיֶה אֲנַחְנוּ וְאַדְמָתֵנוּ עֲבָדִים לְפַרְעֹה וְתֶן זֶרַע וְנִחְיֶה וְלֹא נָמוּת וְהָאֲדָמָה לֹא תֵשָׁם: </w:t>
      </w:r>
      <w:proofErr w:type="spellStart"/>
      <w:r w:rsidRPr="00A67CCB">
        <w:rPr>
          <w:rFonts w:cs="Guttman Keren"/>
          <w:sz w:val="22"/>
          <w:szCs w:val="22"/>
          <w:rtl/>
        </w:rPr>
        <w:t>וַיִּקֶן</w:t>
      </w:r>
      <w:proofErr w:type="spellEnd"/>
      <w:r w:rsidRPr="00A67CCB">
        <w:rPr>
          <w:rFonts w:cs="Guttman Keren"/>
          <w:sz w:val="22"/>
          <w:szCs w:val="22"/>
          <w:rtl/>
        </w:rPr>
        <w:t xml:space="preserve"> יוֹסֵף אֶת כָּל אַדְמַת מִצְרַיִם לְפַרְעֹה כִּי מָכְרוּ מִצְרַיִם אִישׁ שָׂדֵהוּ כִּי חָזַק </w:t>
      </w:r>
      <w:proofErr w:type="spellStart"/>
      <w:r w:rsidRPr="00A67CCB">
        <w:rPr>
          <w:rFonts w:cs="Guttman Keren"/>
          <w:sz w:val="22"/>
          <w:szCs w:val="22"/>
          <w:rtl/>
        </w:rPr>
        <w:t>עֲלֵהֶם</w:t>
      </w:r>
      <w:proofErr w:type="spellEnd"/>
      <w:r w:rsidRPr="00A67CCB">
        <w:rPr>
          <w:rFonts w:cs="Guttman Keren"/>
          <w:sz w:val="22"/>
          <w:szCs w:val="22"/>
          <w:rtl/>
        </w:rPr>
        <w:t xml:space="preserve"> הָרָעָב וַתְּהִי הָאָרֶץ לְפַרְעֹה:</w:t>
      </w:r>
      <w:r w:rsidRPr="00A67CCB">
        <w:rPr>
          <w:rFonts w:cs="Guttman Keren" w:hint="cs"/>
          <w:sz w:val="22"/>
          <w:szCs w:val="22"/>
          <w:rtl/>
        </w:rPr>
        <w:t>...</w:t>
      </w:r>
      <w:r w:rsidRPr="00A67CCB">
        <w:rPr>
          <w:rFonts w:cs="Guttman Keren"/>
          <w:sz w:val="22"/>
          <w:szCs w:val="22"/>
          <w:rtl/>
        </w:rPr>
        <w:t xml:space="preserve"> וַיֹּאמֶר יוֹסֵף אֶל הָעָם הֵן קָנִיתִי אֶתְכֶם הַיּוֹם וְאֶת אַדְמַתְכֶם לְפַרְעֹה </w:t>
      </w:r>
      <w:r w:rsidRPr="00A67CCB">
        <w:rPr>
          <w:rFonts w:cs="Guttman Keren"/>
          <w:b/>
          <w:bCs/>
          <w:sz w:val="22"/>
          <w:szCs w:val="22"/>
          <w:rtl/>
        </w:rPr>
        <w:t>הֵא לָכֶם זֶרַע וּזְרַעְתֶּם אֶת הָאֲדָמָה:</w:t>
      </w:r>
      <w:r w:rsidRPr="00A67CCB">
        <w:rPr>
          <w:rFonts w:cs="Guttman Keren"/>
          <w:sz w:val="22"/>
          <w:szCs w:val="22"/>
          <w:rtl/>
        </w:rPr>
        <w:t xml:space="preserve"> וְהָיָה בַּתְּבוּאֹת וּנְתַתֶּם חֲמִישִׁית לְפַרְעֹה</w:t>
      </w:r>
      <w:r w:rsidRPr="00A67CCB">
        <w:rPr>
          <w:rFonts w:cs="Guttman Keren" w:hint="cs"/>
          <w:sz w:val="22"/>
          <w:szCs w:val="22"/>
          <w:rtl/>
        </w:rPr>
        <w:t>..."</w:t>
      </w:r>
    </w:p>
    <w:p w14:paraId="6AD558A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מהכתוב "</w:t>
      </w:r>
      <w:r w:rsidRPr="00A67CCB">
        <w:rPr>
          <w:rFonts w:ascii="David" w:hAnsi="David" w:cs="David"/>
          <w:rtl/>
        </w:rPr>
        <w:t xml:space="preserve">וַיָּבֹאוּ אֵלָיו </w:t>
      </w:r>
      <w:r w:rsidRPr="00A67CCB">
        <w:rPr>
          <w:rFonts w:ascii="David" w:hAnsi="David" w:cs="David"/>
          <w:b/>
          <w:bCs/>
          <w:rtl/>
        </w:rPr>
        <w:t>בַּשָּׁנָה הַשֵּׁנִית</w:t>
      </w:r>
      <w:r w:rsidRPr="00A67CCB">
        <w:rPr>
          <w:rFonts w:ascii="David" w:hAnsi="David" w:cs="David" w:hint="cs"/>
          <w:b/>
          <w:bCs/>
          <w:rtl/>
        </w:rPr>
        <w:t xml:space="preserve">" </w:t>
      </w:r>
      <w:r w:rsidRPr="00A67CCB">
        <w:rPr>
          <w:rFonts w:ascii="David" w:hAnsi="David" w:cs="David" w:hint="cs"/>
          <w:rtl/>
        </w:rPr>
        <w:t>משמע שכעבור שנתיים נתן יוסף למצרים זרע כדי לזרוע באדמה. והדבר תמוה, שהרי יוסף עצמו אמר "</w:t>
      </w:r>
      <w:r w:rsidRPr="00A67CCB">
        <w:rPr>
          <w:rFonts w:ascii="David" w:hAnsi="David" w:cs="David"/>
          <w:rtl/>
        </w:rPr>
        <w:t xml:space="preserve">כִּי זֶה </w:t>
      </w:r>
      <w:proofErr w:type="spellStart"/>
      <w:r w:rsidRPr="00A67CCB">
        <w:rPr>
          <w:rFonts w:ascii="David" w:hAnsi="David" w:cs="David"/>
          <w:rtl/>
        </w:rPr>
        <w:t>שְׁנָתַיִם</w:t>
      </w:r>
      <w:proofErr w:type="spellEnd"/>
      <w:r w:rsidRPr="00A67CCB">
        <w:rPr>
          <w:rFonts w:ascii="David" w:hAnsi="David" w:cs="David"/>
          <w:rtl/>
        </w:rPr>
        <w:t xml:space="preserve"> הָרָעָב בְּקֶרֶב הָאָרֶץ וְעוֹד חָמֵשׁ שָׁנִים אֲשֶׁר אֵין חָרִישׁ וְקָצִיר</w:t>
      </w:r>
      <w:r w:rsidRPr="00A67CCB">
        <w:rPr>
          <w:rFonts w:ascii="David" w:hAnsi="David" w:cs="David" w:hint="cs"/>
          <w:rtl/>
        </w:rPr>
        <w:t>". ומדוע לתת להם זרעים שירקבו באדמה אם לא יצמח מהם יבול שיקצרו אותו.</w:t>
      </w:r>
    </w:p>
    <w:p w14:paraId="15B5DF26"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המפרשים דנו בכך וביארו באופנים שונים. </w:t>
      </w:r>
      <w:proofErr w:type="spellStart"/>
      <w:r w:rsidRPr="00A67CCB">
        <w:rPr>
          <w:rFonts w:ascii="David" w:hAnsi="David" w:cs="David" w:hint="cs"/>
          <w:rtl/>
        </w:rPr>
        <w:t>רד"ק</w:t>
      </w:r>
      <w:proofErr w:type="spellEnd"/>
      <w:r w:rsidRPr="00A67CCB">
        <w:rPr>
          <w:rFonts w:ascii="David" w:hAnsi="David" w:cs="David" w:hint="cs"/>
          <w:rtl/>
        </w:rPr>
        <w:t xml:space="preserve"> </w:t>
      </w:r>
      <w:proofErr w:type="spellStart"/>
      <w:r w:rsidRPr="00A67CCB">
        <w:rPr>
          <w:rFonts w:ascii="David" w:hAnsi="David" w:cs="David" w:hint="cs"/>
          <w:rtl/>
        </w:rPr>
        <w:t>וספורנו</w:t>
      </w:r>
      <w:proofErr w:type="spellEnd"/>
      <w:r w:rsidRPr="00A67CCB">
        <w:rPr>
          <w:rFonts w:ascii="David" w:hAnsi="David" w:cs="David" w:hint="cs"/>
          <w:rtl/>
        </w:rPr>
        <w:t xml:space="preserve"> ביארו </w:t>
      </w:r>
      <w:proofErr w:type="spellStart"/>
      <w:r w:rsidRPr="00A67CCB">
        <w:rPr>
          <w:rFonts w:ascii="David" w:hAnsi="David" w:cs="David" w:hint="cs"/>
          <w:rtl/>
        </w:rPr>
        <w:t>ש</w:t>
      </w:r>
      <w:r w:rsidRPr="00A67CCB">
        <w:rPr>
          <w:rFonts w:ascii="David" w:hAnsi="David" w:cs="David" w:hint="cs"/>
          <w:b/>
          <w:bCs/>
          <w:rtl/>
        </w:rPr>
        <w:t>"</w:t>
      </w:r>
      <w:r w:rsidRPr="00A67CCB">
        <w:rPr>
          <w:rFonts w:ascii="David" w:hAnsi="David" w:cs="David"/>
          <w:b/>
          <w:bCs/>
          <w:rtl/>
        </w:rPr>
        <w:t>בַּשָּׁנָה</w:t>
      </w:r>
      <w:proofErr w:type="spellEnd"/>
      <w:r w:rsidRPr="00A67CCB">
        <w:rPr>
          <w:rFonts w:ascii="David" w:hAnsi="David" w:cs="David"/>
          <w:b/>
          <w:bCs/>
          <w:rtl/>
        </w:rPr>
        <w:t xml:space="preserve"> הַשֵּׁנִית</w:t>
      </w:r>
      <w:r w:rsidRPr="00A67CCB">
        <w:rPr>
          <w:rFonts w:ascii="David" w:hAnsi="David" w:cs="David" w:hint="cs"/>
          <w:b/>
          <w:bCs/>
          <w:rtl/>
        </w:rPr>
        <w:t xml:space="preserve">" </w:t>
      </w:r>
      <w:r w:rsidRPr="00A67CCB">
        <w:rPr>
          <w:rFonts w:ascii="David" w:hAnsi="David" w:cs="David" w:hint="cs"/>
          <w:rtl/>
        </w:rPr>
        <w:t xml:space="preserve">אין הכוונה </w:t>
      </w:r>
      <w:proofErr w:type="spellStart"/>
      <w:r w:rsidRPr="00A67CCB">
        <w:rPr>
          <w:rFonts w:ascii="David" w:hAnsi="David" w:cs="David" w:hint="cs"/>
          <w:rtl/>
        </w:rPr>
        <w:t>למנין</w:t>
      </w:r>
      <w:proofErr w:type="spellEnd"/>
      <w:r w:rsidRPr="00A67CCB">
        <w:rPr>
          <w:rFonts w:ascii="David" w:hAnsi="David" w:cs="David" w:hint="cs"/>
          <w:rtl/>
        </w:rPr>
        <w:t xml:space="preserve"> שנות הרעב, והכוונה היא 'בשנה האחרת', ומדובר בשנה השביעית של הרעב, ופתרונו של יוסף התקיים ואכן היו שבע שני רעב. אבן עזרא ביאר באופן אחד שמדובר בשנה השנית שלאחר ביאת האחים למצרים והיא השנה הרביעית. ובארבע השנים הראשונות היה רעב קשה מאוד, ואילו בשלוש השנים האחרונות היה רעב נסבל. אמנם פירוש זה עדין קשה, מנין ידע יוסף שבשלוש השנים הבאות הרעב יהיה נסבל ושתצמח תבואה כלשהי. ולכן הקדים אבן עזרא עצמו והביא את מדרש חז"ל (המובא גם ברש"י) שמאז ירידת יעקב למצרים הפסיק הרעב, ואם כן יכול היה יוסף לתת להם זרע לזריעת האדמה בלא חשש.</w:t>
      </w:r>
    </w:p>
    <w:p w14:paraId="7D3E735E" w14:textId="77777777" w:rsidR="00A67CCB" w:rsidRPr="00A67CCB" w:rsidRDefault="00A67CCB" w:rsidP="00A67CCB">
      <w:pPr>
        <w:tabs>
          <w:tab w:val="left" w:pos="1466"/>
        </w:tabs>
        <w:contextualSpacing/>
        <w:rPr>
          <w:rFonts w:ascii="David" w:hAnsi="David" w:cs="David"/>
          <w:rtl/>
        </w:rPr>
      </w:pPr>
    </w:p>
    <w:p w14:paraId="5FDCD0B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הרמב"ן הקשה שאם הרעב הפסיק, נמצא שפתרונו של יוסף לא התקיים, והביא שכבר דנו בכך </w:t>
      </w:r>
      <w:proofErr w:type="spellStart"/>
      <w:r w:rsidRPr="00A67CCB">
        <w:rPr>
          <w:rFonts w:ascii="David" w:hAnsi="David" w:cs="David" w:hint="cs"/>
          <w:rtl/>
        </w:rPr>
        <w:t>בתוספתא</w:t>
      </w:r>
      <w:proofErr w:type="spellEnd"/>
      <w:r w:rsidRPr="00A67CCB">
        <w:rPr>
          <w:rFonts w:ascii="David" w:hAnsi="David" w:cs="David" w:hint="cs"/>
          <w:rtl/>
        </w:rPr>
        <w:t xml:space="preserve"> ובספרי, ולפי דעת רבי יוסי הרעב פסק באופן זמני עם ביאת יעקב, אך הוא חזר לאחר מות יעקב, ונמצא שהושלמו חמש שנות הרעב.</w:t>
      </w:r>
    </w:p>
    <w:p w14:paraId="353ECD6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אמנם נראה שאפשר להוסיף על דבריהם הסבר אחר, ולפיו יוסף תכנן מלכתחילה לפעול לכך שהרעב ייפסק ולא יהיו שבע שנות הרעב, אלא שיוסף לא היה בטוח </w:t>
      </w:r>
      <w:proofErr w:type="spellStart"/>
      <w:r w:rsidRPr="00A67CCB">
        <w:rPr>
          <w:rFonts w:ascii="David" w:hAnsi="David" w:cs="David" w:hint="cs"/>
          <w:rtl/>
        </w:rPr>
        <w:t>שתכניתו</w:t>
      </w:r>
      <w:proofErr w:type="spellEnd"/>
      <w:r w:rsidRPr="00A67CCB">
        <w:rPr>
          <w:rFonts w:ascii="David" w:hAnsi="David" w:cs="David" w:hint="cs"/>
          <w:rtl/>
        </w:rPr>
        <w:t xml:space="preserve"> תצליח עד שזכה להסכמת אביו יעקב, וכפי שיתבאר לקמן.</w:t>
      </w:r>
    </w:p>
    <w:p w14:paraId="4559A2C2" w14:textId="77777777" w:rsidR="00A67CCB" w:rsidRPr="00A67CCB" w:rsidRDefault="00A67CCB" w:rsidP="00A67CCB">
      <w:pPr>
        <w:tabs>
          <w:tab w:val="left" w:pos="1466"/>
        </w:tabs>
        <w:contextualSpacing/>
        <w:rPr>
          <w:rFonts w:ascii="David" w:hAnsi="David" w:cs="David"/>
          <w:rtl/>
        </w:rPr>
      </w:pPr>
    </w:p>
    <w:p w14:paraId="1AC5BFE0" w14:textId="77777777" w:rsidR="00A67CCB" w:rsidRPr="00A67CCB" w:rsidRDefault="00A67CCB" w:rsidP="00A67CCB">
      <w:pPr>
        <w:contextualSpacing/>
        <w:rPr>
          <w:rFonts w:ascii="David" w:hAnsi="David" w:cs="David"/>
          <w:b/>
          <w:bCs/>
          <w:rtl/>
        </w:rPr>
      </w:pPr>
      <w:r w:rsidRPr="00A67CCB">
        <w:rPr>
          <w:rFonts w:ascii="David" w:hAnsi="David" w:cs="David" w:hint="cs"/>
          <w:b/>
          <w:bCs/>
          <w:rtl/>
        </w:rPr>
        <w:t>תשובה מבטלת גזירות</w:t>
      </w:r>
    </w:p>
    <w:p w14:paraId="2F5EAE39"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יוסף ידע שאם באה גזירה רעה של ייסורים היא באה גם כעונש על עוון כלשהו, וכפי שמובא בתלמוד (</w:t>
      </w:r>
      <w:r w:rsidRPr="00A67CCB">
        <w:rPr>
          <w:rFonts w:ascii="David" w:hAnsi="David" w:cs="David"/>
          <w:rtl/>
        </w:rPr>
        <w:t xml:space="preserve">שבת דף </w:t>
      </w:r>
      <w:proofErr w:type="spellStart"/>
      <w:r w:rsidRPr="00A67CCB">
        <w:rPr>
          <w:rFonts w:ascii="David" w:hAnsi="David" w:cs="David"/>
          <w:rtl/>
        </w:rPr>
        <w:t>נה</w:t>
      </w:r>
      <w:r w:rsidRPr="00A67CCB">
        <w:rPr>
          <w:rFonts w:ascii="David" w:hAnsi="David" w:cs="David" w:hint="cs"/>
          <w:rtl/>
        </w:rPr>
        <w:t>,</w:t>
      </w:r>
      <w:r w:rsidRPr="00A67CCB">
        <w:rPr>
          <w:rFonts w:ascii="David" w:hAnsi="David" w:cs="David"/>
          <w:rtl/>
        </w:rPr>
        <w:t>א</w:t>
      </w:r>
      <w:proofErr w:type="spellEnd"/>
      <w:r w:rsidRPr="00A67CCB">
        <w:rPr>
          <w:rFonts w:ascii="David" w:hAnsi="David" w:cs="David" w:hint="cs"/>
          <w:rtl/>
        </w:rPr>
        <w:t>): "</w:t>
      </w:r>
      <w:r w:rsidRPr="00A67CCB">
        <w:rPr>
          <w:rFonts w:ascii="David" w:hAnsi="David" w:cs="David"/>
          <w:rtl/>
        </w:rPr>
        <w:t xml:space="preserve">אמר רב אמי: אין מיתה בלא חטא ואין </w:t>
      </w:r>
      <w:proofErr w:type="spellStart"/>
      <w:r w:rsidRPr="00A67CCB">
        <w:rPr>
          <w:rFonts w:ascii="David" w:hAnsi="David" w:cs="David"/>
          <w:rtl/>
        </w:rPr>
        <w:t>יסורין</w:t>
      </w:r>
      <w:proofErr w:type="spellEnd"/>
      <w:r w:rsidRPr="00A67CCB">
        <w:rPr>
          <w:rFonts w:ascii="David" w:hAnsi="David" w:cs="David"/>
          <w:rtl/>
        </w:rPr>
        <w:t xml:space="preserve"> בלא </w:t>
      </w:r>
      <w:proofErr w:type="spellStart"/>
      <w:r w:rsidRPr="00A67CCB">
        <w:rPr>
          <w:rFonts w:ascii="David" w:hAnsi="David" w:cs="David"/>
          <w:rtl/>
        </w:rPr>
        <w:t>עון</w:t>
      </w:r>
      <w:proofErr w:type="spellEnd"/>
      <w:r w:rsidRPr="00A67CCB">
        <w:rPr>
          <w:rFonts w:ascii="David" w:hAnsi="David" w:cs="David" w:hint="cs"/>
          <w:rtl/>
        </w:rPr>
        <w:t>". וגם אם ראינו אדם שבאים עליו ייסורים ואין אנו מכירים בעוון כלשהו אצלו, צריכים להניח שהעוון נמצא בגלגול הקודם שלו, וכפי שביארו כמה מהמפרשים את ייסורי איוב (כד הקמח בערך 'השגחה'. וכן מפרשים נוספים). ולפיכך, אם נגזרה על מצרים גזירת רעב צריכים להבין שיש עוון כלשהו במצרים. מסתבר שעוון זה הוא העוון הרמוז בדברי הנביא יחזקאל (</w:t>
      </w:r>
      <w:proofErr w:type="spellStart"/>
      <w:r w:rsidRPr="00A67CCB">
        <w:rPr>
          <w:rFonts w:ascii="David" w:hAnsi="David" w:cs="David"/>
          <w:rtl/>
        </w:rPr>
        <w:t>כג</w:t>
      </w:r>
      <w:proofErr w:type="spellEnd"/>
      <w:r w:rsidRPr="00A67CCB">
        <w:rPr>
          <w:rFonts w:ascii="David" w:hAnsi="David" w:cs="David"/>
          <w:rtl/>
        </w:rPr>
        <w:t xml:space="preserve">, </w:t>
      </w:r>
      <w:proofErr w:type="spellStart"/>
      <w:r w:rsidRPr="00A67CCB">
        <w:rPr>
          <w:rFonts w:ascii="David" w:hAnsi="David" w:cs="David"/>
          <w:rtl/>
        </w:rPr>
        <w:t>יט</w:t>
      </w:r>
      <w:proofErr w:type="spellEnd"/>
      <w:r w:rsidRPr="00A67CCB">
        <w:rPr>
          <w:rFonts w:ascii="David" w:hAnsi="David" w:cs="David"/>
          <w:rtl/>
        </w:rPr>
        <w:t>-כ</w:t>
      </w:r>
      <w:r w:rsidRPr="00A67CCB">
        <w:rPr>
          <w:rFonts w:ascii="David" w:hAnsi="David" w:cs="David" w:hint="cs"/>
          <w:rtl/>
        </w:rPr>
        <w:t>) שמתאר את המצרים בתור "</w:t>
      </w:r>
      <w:r w:rsidRPr="00A67CCB">
        <w:rPr>
          <w:rFonts w:ascii="David" w:hAnsi="David" w:cs="David"/>
          <w:rtl/>
        </w:rPr>
        <w:t>אֲשֶׁר בְּשַׂר חֲמוֹרִים בְּשָׂרָם וְזִרְמַת סוּסִים זִרְמָתָם</w:t>
      </w:r>
      <w:r w:rsidRPr="00A67CCB">
        <w:rPr>
          <w:rFonts w:ascii="David" w:hAnsi="David" w:cs="David" w:hint="cs"/>
          <w:rtl/>
        </w:rPr>
        <w:t>", וכוונתו הדברים היא שהם שטופים בזימה.</w:t>
      </w:r>
    </w:p>
    <w:p w14:paraId="5E4E7CDF" w14:textId="77777777" w:rsidR="00A67CCB" w:rsidRPr="00A67CCB" w:rsidRDefault="00A67CCB" w:rsidP="00A67CCB">
      <w:pPr>
        <w:tabs>
          <w:tab w:val="left" w:pos="1466"/>
        </w:tabs>
        <w:contextualSpacing/>
        <w:rPr>
          <w:rFonts w:ascii="David" w:hAnsi="David" w:cs="David"/>
          <w:rtl/>
        </w:rPr>
      </w:pPr>
    </w:p>
    <w:p w14:paraId="041971C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כאשר יוסף שמע את חלום פרעה והבין שנגזרה גזירת רעב על מצרים הוא תכנן להציל את מצרים בשני אופנים. האופן האחד הוא להיערך כראוי בצבירת מזון במשך שבע שנות השבע, והאופן השני הוא באמצעות החזרת המצרים בתשובה. שהרי תשובה מסוגלת לבטל גזירות כאמור בדברי הנביא </w:t>
      </w:r>
      <w:r w:rsidRPr="00A67CCB">
        <w:rPr>
          <w:rFonts w:ascii="David" w:hAnsi="David" w:cs="David"/>
          <w:rtl/>
        </w:rPr>
        <w:t xml:space="preserve">ירמיהו </w:t>
      </w:r>
      <w:r w:rsidRPr="00A67CCB">
        <w:rPr>
          <w:rFonts w:ascii="David" w:hAnsi="David" w:cs="David" w:hint="cs"/>
          <w:rtl/>
        </w:rPr>
        <w:t>(</w:t>
      </w:r>
      <w:proofErr w:type="spellStart"/>
      <w:r w:rsidRPr="00A67CCB">
        <w:rPr>
          <w:rFonts w:ascii="David" w:hAnsi="David" w:cs="David"/>
          <w:rtl/>
        </w:rPr>
        <w:t>יח,</w:t>
      </w:r>
      <w:r w:rsidRPr="00A67CCB">
        <w:rPr>
          <w:rFonts w:ascii="David" w:hAnsi="David" w:cs="David" w:hint="cs"/>
          <w:rtl/>
        </w:rPr>
        <w:t>ז</w:t>
      </w:r>
      <w:proofErr w:type="spellEnd"/>
      <w:r w:rsidRPr="00A67CCB">
        <w:rPr>
          <w:rFonts w:ascii="David" w:hAnsi="David" w:cs="David"/>
          <w:rtl/>
        </w:rPr>
        <w:t>-</w:t>
      </w:r>
      <w:r w:rsidRPr="00A67CCB">
        <w:rPr>
          <w:rFonts w:ascii="David" w:hAnsi="David" w:cs="David" w:hint="cs"/>
          <w:rtl/>
        </w:rPr>
        <w:t>ח): "</w:t>
      </w:r>
      <w:r w:rsidRPr="00A67CCB">
        <w:rPr>
          <w:rFonts w:ascii="David" w:hAnsi="David" w:cs="David"/>
          <w:rtl/>
        </w:rPr>
        <w:t xml:space="preserve">רֶגַע אֲדַבֵּר עַל גּוֹי וְעַל מַמְלָכָה </w:t>
      </w:r>
      <w:proofErr w:type="spellStart"/>
      <w:r w:rsidRPr="00A67CCB">
        <w:rPr>
          <w:rFonts w:ascii="David" w:hAnsi="David" w:cs="David"/>
          <w:rtl/>
        </w:rPr>
        <w:t>לִנְתוֹש</w:t>
      </w:r>
      <w:proofErr w:type="spellEnd"/>
      <w:r w:rsidRPr="00A67CCB">
        <w:rPr>
          <w:rFonts w:ascii="David" w:hAnsi="David" w:cs="David"/>
          <w:rtl/>
        </w:rPr>
        <w:t xml:space="preserve">ׁ </w:t>
      </w:r>
      <w:proofErr w:type="spellStart"/>
      <w:r w:rsidRPr="00A67CCB">
        <w:rPr>
          <w:rFonts w:ascii="David" w:hAnsi="David" w:cs="David"/>
          <w:rtl/>
        </w:rPr>
        <w:t>וְלִנְתוֹץ</w:t>
      </w:r>
      <w:proofErr w:type="spellEnd"/>
      <w:r w:rsidRPr="00A67CCB">
        <w:rPr>
          <w:rFonts w:ascii="David" w:hAnsi="David" w:cs="David"/>
          <w:rtl/>
        </w:rPr>
        <w:t xml:space="preserve"> </w:t>
      </w:r>
      <w:proofErr w:type="spellStart"/>
      <w:r w:rsidRPr="00A67CCB">
        <w:rPr>
          <w:rFonts w:ascii="David" w:hAnsi="David" w:cs="David"/>
          <w:rtl/>
        </w:rPr>
        <w:t>וּלְהַאֲבִיד</w:t>
      </w:r>
      <w:proofErr w:type="spellEnd"/>
      <w:r w:rsidRPr="00A67CCB">
        <w:rPr>
          <w:rFonts w:ascii="David" w:hAnsi="David" w:cs="David"/>
          <w:rtl/>
        </w:rPr>
        <w:t>: וְשָׁב הַגּוֹי הַהוּא מֵרָעָתוֹ אֲשֶׁר דִּבַּרְתִּי עָלָיו וְנִחַמְתִּי עַל הָרָעָה אֲשֶׁר חָשַׁבְתִּי לַעֲשׂוֹת לוֹ:</w:t>
      </w:r>
      <w:r w:rsidRPr="00A67CCB">
        <w:rPr>
          <w:rFonts w:ascii="David" w:hAnsi="David" w:cs="David" w:hint="cs"/>
          <w:rtl/>
        </w:rPr>
        <w:t>"</w:t>
      </w:r>
    </w:p>
    <w:p w14:paraId="5F2D7417"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גזירה וביטולה באים לידי ביטוי סמלי גם באמצעות אותיות ומספרים, </w:t>
      </w:r>
      <w:proofErr w:type="spellStart"/>
      <w:r w:rsidRPr="00A67CCB">
        <w:rPr>
          <w:rFonts w:ascii="David" w:hAnsi="David" w:cs="David" w:hint="cs"/>
          <w:rtl/>
        </w:rPr>
        <w:t>וכדלקמן</w:t>
      </w:r>
      <w:proofErr w:type="spellEnd"/>
      <w:r w:rsidRPr="00A67CCB">
        <w:rPr>
          <w:rFonts w:ascii="David" w:hAnsi="David" w:cs="David" w:hint="cs"/>
          <w:rtl/>
        </w:rPr>
        <w:t>.</w:t>
      </w:r>
    </w:p>
    <w:p w14:paraId="6DCB9009" w14:textId="77777777" w:rsidR="00A67CCB" w:rsidRPr="00A67CCB" w:rsidRDefault="00A67CCB" w:rsidP="00A67CCB">
      <w:pPr>
        <w:tabs>
          <w:tab w:val="left" w:pos="1466"/>
        </w:tabs>
        <w:contextualSpacing/>
        <w:rPr>
          <w:rFonts w:ascii="David" w:hAnsi="David" w:cs="David"/>
          <w:rtl/>
        </w:rPr>
      </w:pPr>
    </w:p>
    <w:p w14:paraId="3561A8E0" w14:textId="77777777" w:rsidR="00A67CCB" w:rsidRPr="00A67CCB" w:rsidRDefault="00A67CCB" w:rsidP="00A67CCB">
      <w:pPr>
        <w:contextualSpacing/>
        <w:rPr>
          <w:rFonts w:ascii="David" w:hAnsi="David" w:cs="David"/>
          <w:b/>
          <w:bCs/>
          <w:rtl/>
        </w:rPr>
      </w:pPr>
      <w:r w:rsidRPr="00A67CCB">
        <w:rPr>
          <w:rFonts w:ascii="David" w:hAnsi="David" w:cs="David" w:hint="cs"/>
          <w:b/>
          <w:bCs/>
          <w:rtl/>
        </w:rPr>
        <w:t>הגזירה שהתבטלה מעל אברהם ושרה</w:t>
      </w:r>
    </w:p>
    <w:p w14:paraId="7E9859BC"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lastRenderedPageBreak/>
        <w:t xml:space="preserve">כל עוד נקראו אברהם ושרי בשמות אברם ושרי הם לא זכו בבן משלהם שימשיך את דרכם. </w:t>
      </w:r>
      <w:r w:rsidRPr="00A67CCB">
        <w:rPr>
          <w:rFonts w:ascii="David" w:hAnsi="David" w:cs="David"/>
          <w:rtl/>
        </w:rPr>
        <w:t>ד'</w:t>
      </w:r>
      <w:r w:rsidRPr="00A67CCB">
        <w:rPr>
          <w:rFonts w:ascii="David" w:hAnsi="David" w:cs="David" w:hint="cs"/>
          <w:rtl/>
        </w:rPr>
        <w:t xml:space="preserve"> נגלה לאברהם וציווה אותו במצוות ברית מילה לו ולכל זרעו ולכל עבדיו, וכמו כן הוא הצטווה על החלפת שמו מ'אברם' ל'אברהם' והחלפת שם אשתו מ'שרי' ל'שרה'. המשותף לשינוי הוא שהשמות החדשים שלהם מכילים את האות ה"א.</w:t>
      </w:r>
    </w:p>
    <w:p w14:paraId="35B782A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זו צורת האות ה"א (בכתב הנקרא 'כתב בית יוסף') -  </w:t>
      </w:r>
    </w:p>
    <w:p w14:paraId="5C1AFB61" w14:textId="77777777" w:rsidR="00A67CCB" w:rsidRPr="00A67CCB" w:rsidRDefault="00A67CCB" w:rsidP="00A67CCB">
      <w:pPr>
        <w:tabs>
          <w:tab w:val="left" w:pos="1466"/>
        </w:tabs>
        <w:contextualSpacing/>
        <w:rPr>
          <w:rFonts w:ascii="Arial" w:hAnsi="Arial" w:cs="Guttman Stam"/>
          <w:sz w:val="48"/>
          <w:szCs w:val="48"/>
          <w:rtl/>
        </w:rPr>
      </w:pPr>
      <w:r w:rsidRPr="00A67CCB">
        <w:rPr>
          <w:rFonts w:ascii="Arial" w:hAnsi="Arial" w:cs="Guttman Stam" w:hint="cs"/>
          <w:sz w:val="48"/>
          <w:szCs w:val="48"/>
          <w:rtl/>
        </w:rPr>
        <w:t xml:space="preserve">ה   </w:t>
      </w:r>
      <w:r w:rsidRPr="00A67CCB">
        <w:rPr>
          <w:rFonts w:ascii="Arial" w:hAnsi="Arial" w:cs="Arial" w:hint="cs"/>
          <w:sz w:val="48"/>
          <w:szCs w:val="48"/>
          <w:rtl/>
        </w:rPr>
        <w:t xml:space="preserve">  </w:t>
      </w:r>
      <w:r w:rsidRPr="00A67CCB">
        <w:rPr>
          <w:rFonts w:ascii="Arial" w:hAnsi="Arial" w:cs="Guttman Stam" w:hint="cs"/>
          <w:sz w:val="48"/>
          <w:szCs w:val="48"/>
          <w:rtl/>
        </w:rPr>
        <w:t xml:space="preserve"> </w:t>
      </w:r>
    </w:p>
    <w:p w14:paraId="122AAE7A"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צורת האות ה"א מסמלת את עולם התשובה כמובא בתלמוד במסכת מנחות (</w:t>
      </w:r>
      <w:r w:rsidRPr="00A67CCB">
        <w:rPr>
          <w:rFonts w:ascii="David" w:hAnsi="David" w:cs="David"/>
          <w:rtl/>
        </w:rPr>
        <w:t xml:space="preserve">דף </w:t>
      </w:r>
      <w:proofErr w:type="spellStart"/>
      <w:r w:rsidRPr="00A67CCB">
        <w:rPr>
          <w:rFonts w:ascii="David" w:hAnsi="David" w:cs="David"/>
          <w:rtl/>
        </w:rPr>
        <w:t>כט</w:t>
      </w:r>
      <w:r w:rsidRPr="00A67CCB">
        <w:rPr>
          <w:rFonts w:ascii="David" w:hAnsi="David" w:cs="David" w:hint="cs"/>
          <w:rtl/>
        </w:rPr>
        <w:t>,</w:t>
      </w:r>
      <w:r w:rsidRPr="00A67CCB">
        <w:rPr>
          <w:rFonts w:ascii="David" w:hAnsi="David" w:cs="David"/>
          <w:rtl/>
        </w:rPr>
        <w:t>ב</w:t>
      </w:r>
      <w:proofErr w:type="spellEnd"/>
      <w:r w:rsidRPr="00A67CCB">
        <w:rPr>
          <w:rFonts w:ascii="David" w:hAnsi="David" w:cs="David" w:hint="cs"/>
          <w:rtl/>
        </w:rPr>
        <w:t xml:space="preserve">), שהעולם הזה נברא באות ה"א שיש לה פתח מלמטה ופתח מן הצד, והפתח מלמטה מסמל את הבחירה החופשית ואת האפשרות </w:t>
      </w:r>
      <w:proofErr w:type="spellStart"/>
      <w:r w:rsidRPr="00A67CCB">
        <w:rPr>
          <w:rFonts w:ascii="David" w:hAnsi="David" w:cs="David" w:hint="cs"/>
          <w:rtl/>
        </w:rPr>
        <w:t>לחטוא</w:t>
      </w:r>
      <w:proofErr w:type="spellEnd"/>
      <w:r w:rsidRPr="00A67CCB">
        <w:rPr>
          <w:rFonts w:ascii="David" w:hAnsi="David" w:cs="David" w:hint="cs"/>
          <w:rtl/>
        </w:rPr>
        <w:t>, והפתח למעלה מן הצד מסמל את האפשרות לחזור בתשובה. לפי המדרש (</w:t>
      </w:r>
      <w:proofErr w:type="spellStart"/>
      <w:r w:rsidRPr="00A67CCB">
        <w:rPr>
          <w:rFonts w:ascii="David" w:hAnsi="David" w:cs="David"/>
          <w:rtl/>
        </w:rPr>
        <w:t>תנחומא</w:t>
      </w:r>
      <w:proofErr w:type="spellEnd"/>
      <w:r w:rsidRPr="00A67CCB">
        <w:rPr>
          <w:rFonts w:ascii="David" w:hAnsi="David" w:cs="David"/>
          <w:rtl/>
        </w:rPr>
        <w:t xml:space="preserve"> נח</w:t>
      </w:r>
      <w:r w:rsidRPr="00A67CCB">
        <w:rPr>
          <w:rFonts w:ascii="David" w:hAnsi="David" w:cs="David" w:hint="cs"/>
          <w:rtl/>
        </w:rPr>
        <w:t>,</w:t>
      </w:r>
      <w:r w:rsidRPr="00A67CCB">
        <w:rPr>
          <w:rFonts w:ascii="David" w:hAnsi="David" w:cs="David"/>
          <w:rtl/>
        </w:rPr>
        <w:t xml:space="preserve"> ה</w:t>
      </w:r>
      <w:r w:rsidRPr="00A67CCB">
        <w:rPr>
          <w:rFonts w:ascii="David" w:hAnsi="David" w:cs="David" w:hint="cs"/>
          <w:rtl/>
        </w:rPr>
        <w:t xml:space="preserve">) נולד אדם הראשון כשהוא מהול ובעקבות חטאו נוספה הערלה לגופו. כאשר אברהם ובני ביתו </w:t>
      </w:r>
      <w:proofErr w:type="spellStart"/>
      <w:r w:rsidRPr="00A67CCB">
        <w:rPr>
          <w:rFonts w:ascii="David" w:hAnsi="David" w:cs="David" w:hint="cs"/>
          <w:rtl/>
        </w:rPr>
        <w:t>נצטווו</w:t>
      </w:r>
      <w:proofErr w:type="spellEnd"/>
      <w:r w:rsidRPr="00A67CCB">
        <w:rPr>
          <w:rFonts w:ascii="David" w:hAnsi="David" w:cs="David" w:hint="cs"/>
          <w:rtl/>
        </w:rPr>
        <w:t xml:space="preserve"> על המילה הם נצטוו לתקן בכך חלק מחטא אדם הראשון. ואכן לאחר ברית המילה ולאחר הוספת האות ה"א לשמותיהם זכו אברהם ושרה להיפקד בבן שימשיך את דרכם. </w:t>
      </w:r>
    </w:p>
    <w:p w14:paraId="0A7449ED" w14:textId="77777777" w:rsidR="00A67CCB" w:rsidRPr="00A67CCB" w:rsidRDefault="00A67CCB" w:rsidP="00A67CCB">
      <w:pPr>
        <w:tabs>
          <w:tab w:val="left" w:pos="1466"/>
        </w:tabs>
        <w:contextualSpacing/>
        <w:rPr>
          <w:rFonts w:ascii="David" w:hAnsi="David" w:cs="David"/>
          <w:rtl/>
        </w:rPr>
      </w:pPr>
    </w:p>
    <w:p w14:paraId="2A44C724"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יוסף למד מהאופן שבו פעל הקב"ה לבטל את הגזירה מעל אברהם ושרה, ורצה לבטל באופן דומה גם את גזירת הרעב מעל מצריים, וכפי שיתבאר לקמן.</w:t>
      </w:r>
    </w:p>
    <w:p w14:paraId="2B9872D7" w14:textId="77777777" w:rsidR="00A67CCB" w:rsidRPr="00A67CCB" w:rsidRDefault="00A67CCB" w:rsidP="00A67CCB">
      <w:pPr>
        <w:tabs>
          <w:tab w:val="left" w:pos="1466"/>
        </w:tabs>
        <w:contextualSpacing/>
        <w:rPr>
          <w:rFonts w:ascii="David" w:hAnsi="David" w:cs="David"/>
          <w:rtl/>
        </w:rPr>
      </w:pPr>
    </w:p>
    <w:p w14:paraId="127A75E1" w14:textId="77777777" w:rsidR="00A67CCB" w:rsidRPr="00A67CCB" w:rsidRDefault="00A67CCB" w:rsidP="00A67CCB">
      <w:pPr>
        <w:contextualSpacing/>
        <w:rPr>
          <w:rFonts w:ascii="David" w:hAnsi="David" w:cs="David"/>
          <w:b/>
          <w:bCs/>
          <w:rtl/>
        </w:rPr>
      </w:pPr>
      <w:r w:rsidRPr="00A67CCB">
        <w:rPr>
          <w:rFonts w:ascii="David" w:hAnsi="David" w:cs="David" w:hint="cs"/>
          <w:b/>
          <w:bCs/>
          <w:rtl/>
        </w:rPr>
        <w:t xml:space="preserve">מספרים ואותיות </w:t>
      </w:r>
    </w:p>
    <w:p w14:paraId="7F08EF0F"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כאמור, צורת האות ה מסמלת את אפשרות התשובה שקיימת בעולם הזה, תשובה שמביאה לביטול גזירה. אולם השפה המצרית שונה מן השפה העברית, וכאשר יוסף רצה להשפיע את השפעה הסגולית של האות ה גם במצרים הוא השתמש שימוש רב במספר חמש, שכן האות ה היא האות החמישית.</w:t>
      </w:r>
    </w:p>
    <w:p w14:paraId="14C806BE"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המספר חמש מסמל גם כן את האפשרות לביטול גזירה באמצעות תשובה, שכן המספר 'ארבע' מזכיר מידת דין ועונש כפי שמודגש בנבואות </w:t>
      </w:r>
      <w:r w:rsidRPr="00A67CCB">
        <w:rPr>
          <w:rFonts w:ascii="David" w:hAnsi="David" w:cs="David"/>
          <w:rtl/>
        </w:rPr>
        <w:t xml:space="preserve">עמוס </w:t>
      </w:r>
      <w:r w:rsidRPr="00A67CCB">
        <w:rPr>
          <w:rFonts w:ascii="David" w:hAnsi="David" w:cs="David" w:hint="cs"/>
          <w:rtl/>
        </w:rPr>
        <w:t>(פרק</w:t>
      </w:r>
      <w:r w:rsidRPr="00A67CCB">
        <w:rPr>
          <w:rFonts w:ascii="David" w:hAnsi="David" w:cs="David"/>
          <w:rtl/>
        </w:rPr>
        <w:t xml:space="preserve"> ג</w:t>
      </w:r>
      <w:r w:rsidRPr="00A67CCB">
        <w:rPr>
          <w:rFonts w:ascii="David" w:hAnsi="David" w:cs="David" w:hint="cs"/>
          <w:rtl/>
        </w:rPr>
        <w:t>): "</w:t>
      </w:r>
      <w:r w:rsidRPr="00A67CCB">
        <w:rPr>
          <w:rFonts w:ascii="David" w:hAnsi="David" w:cs="David"/>
          <w:rtl/>
        </w:rPr>
        <w:t>כֹּה אָמַר ד' עַל שְׁלֹשָׁה פִּשְׁעֵי</w:t>
      </w:r>
      <w:r w:rsidRPr="00A67CCB">
        <w:rPr>
          <w:rFonts w:ascii="David" w:hAnsi="David" w:cs="David" w:hint="cs"/>
          <w:rtl/>
        </w:rPr>
        <w:t xml:space="preserve">... </w:t>
      </w:r>
      <w:r w:rsidRPr="00A67CCB">
        <w:rPr>
          <w:rFonts w:ascii="David" w:hAnsi="David" w:cs="David"/>
          <w:rtl/>
        </w:rPr>
        <w:t xml:space="preserve">וְעַל </w:t>
      </w:r>
      <w:r w:rsidRPr="00A67CCB">
        <w:rPr>
          <w:rFonts w:ascii="David" w:hAnsi="David" w:cs="David"/>
          <w:b/>
          <w:bCs/>
          <w:rtl/>
        </w:rPr>
        <w:t>אַרְבָּעָה</w:t>
      </w:r>
      <w:r w:rsidRPr="00A67CCB">
        <w:rPr>
          <w:rFonts w:ascii="David" w:hAnsi="David" w:cs="David"/>
          <w:rtl/>
        </w:rPr>
        <w:t xml:space="preserve"> לֹא </w:t>
      </w:r>
      <w:proofErr w:type="spellStart"/>
      <w:r w:rsidRPr="00A67CCB">
        <w:rPr>
          <w:rFonts w:ascii="David" w:hAnsi="David" w:cs="David"/>
          <w:rtl/>
        </w:rPr>
        <w:t>אֲשִׁיבֶנּו</w:t>
      </w:r>
      <w:proofErr w:type="spellEnd"/>
      <w:r w:rsidRPr="00A67CCB">
        <w:rPr>
          <w:rFonts w:ascii="David" w:hAnsi="David" w:cs="David"/>
          <w:rtl/>
        </w:rPr>
        <w:t>ּ</w:t>
      </w:r>
      <w:r w:rsidRPr="00A67CCB">
        <w:rPr>
          <w:rFonts w:ascii="David" w:hAnsi="David" w:cs="David" w:hint="cs"/>
          <w:rtl/>
        </w:rPr>
        <w:t>...". המספר 'ארבע' קשור באופן סמלי לאות הרביעית שהיא דל"ת.</w:t>
      </w:r>
    </w:p>
    <w:p w14:paraId="58B756E7"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זו צורת האות דל"ת -</w:t>
      </w:r>
    </w:p>
    <w:p w14:paraId="0C8DB862" w14:textId="77777777" w:rsidR="00A67CCB" w:rsidRPr="00A67CCB" w:rsidRDefault="00A67CCB" w:rsidP="00A67CCB">
      <w:pPr>
        <w:tabs>
          <w:tab w:val="left" w:pos="1466"/>
        </w:tabs>
        <w:contextualSpacing/>
        <w:rPr>
          <w:rFonts w:ascii="Arial" w:hAnsi="Arial" w:cs="Guttman Stam"/>
          <w:sz w:val="48"/>
          <w:szCs w:val="48"/>
          <w:rtl/>
        </w:rPr>
      </w:pPr>
      <w:r w:rsidRPr="00A67CCB">
        <w:rPr>
          <w:rFonts w:ascii="Arial" w:hAnsi="Arial" w:cs="Guttman Stam" w:hint="cs"/>
          <w:sz w:val="48"/>
          <w:szCs w:val="48"/>
          <w:rtl/>
        </w:rPr>
        <w:t xml:space="preserve">ד </w:t>
      </w:r>
      <w:r w:rsidRPr="00A67CCB">
        <w:rPr>
          <w:rFonts w:ascii="Arial" w:hAnsi="Arial" w:cs="Arial" w:hint="cs"/>
          <w:sz w:val="48"/>
          <w:szCs w:val="48"/>
          <w:rtl/>
        </w:rPr>
        <w:t xml:space="preserve">    </w:t>
      </w:r>
      <w:r w:rsidRPr="00A67CCB">
        <w:rPr>
          <w:rFonts w:ascii="Arial" w:hAnsi="Arial" w:cs="Guttman Stam" w:hint="cs"/>
          <w:sz w:val="48"/>
          <w:szCs w:val="48"/>
          <w:rtl/>
        </w:rPr>
        <w:t xml:space="preserve"> </w:t>
      </w:r>
    </w:p>
    <w:p w14:paraId="33E740A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הצליל של האות דל"ת שלה מסמל דלות, כלומר מחסור בזכויות שגורם להגעת עונש. ואילו המספר 'חמש' מסמל את השלב הבא שבא לאחר הודעת הגזירה ('ארבע'), השלב החמישי הוא שלב התשובה שמביאה לביטול הגזירה.</w:t>
      </w:r>
    </w:p>
    <w:p w14:paraId="49A6F65E" w14:textId="77777777" w:rsidR="00A67CCB" w:rsidRPr="00A67CCB" w:rsidRDefault="00A67CCB" w:rsidP="00A67CCB">
      <w:pPr>
        <w:tabs>
          <w:tab w:val="left" w:pos="1466"/>
        </w:tabs>
        <w:contextualSpacing/>
        <w:rPr>
          <w:rFonts w:ascii="David" w:hAnsi="David" w:cs="David"/>
          <w:rtl/>
        </w:rPr>
      </w:pPr>
    </w:p>
    <w:p w14:paraId="25464F7D" w14:textId="77777777" w:rsidR="00A67CCB" w:rsidRPr="00A67CCB" w:rsidRDefault="00A67CCB" w:rsidP="00A67CCB">
      <w:pPr>
        <w:contextualSpacing/>
        <w:rPr>
          <w:rFonts w:ascii="David" w:hAnsi="David" w:cs="David"/>
          <w:b/>
          <w:bCs/>
          <w:rtl/>
        </w:rPr>
      </w:pPr>
      <w:r w:rsidRPr="00A67CCB">
        <w:rPr>
          <w:rFonts w:ascii="David" w:hAnsi="David" w:cs="David" w:hint="cs"/>
          <w:b/>
          <w:bCs/>
          <w:rtl/>
        </w:rPr>
        <w:t xml:space="preserve">יוסף </w:t>
      </w:r>
      <w:proofErr w:type="spellStart"/>
      <w:r w:rsidRPr="00A67CCB">
        <w:rPr>
          <w:rFonts w:ascii="David" w:hAnsi="David" w:cs="David" w:hint="cs"/>
          <w:b/>
          <w:bCs/>
          <w:rtl/>
        </w:rPr>
        <w:t>וה'חמש</w:t>
      </w:r>
      <w:proofErr w:type="spellEnd"/>
      <w:r w:rsidRPr="00A67CCB">
        <w:rPr>
          <w:rFonts w:ascii="David" w:hAnsi="David" w:cs="David" w:hint="cs"/>
          <w:b/>
          <w:bCs/>
          <w:rtl/>
        </w:rPr>
        <w:t>'</w:t>
      </w:r>
    </w:p>
    <w:p w14:paraId="15643200"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כאשר יוסף פתר את חלומו של פרעה הוא אמר לו: "</w:t>
      </w:r>
      <w:r w:rsidRPr="00A67CCB">
        <w:rPr>
          <w:rFonts w:ascii="David" w:hAnsi="David" w:cs="David"/>
          <w:rtl/>
        </w:rPr>
        <w:t xml:space="preserve">יַעֲשֶׂה פַרְעֹה וְיַפְקֵד פְּקִדִים עַל הָאָרֶץ </w:t>
      </w:r>
      <w:r w:rsidRPr="00A67CCB">
        <w:rPr>
          <w:rFonts w:ascii="David" w:hAnsi="David" w:cs="David"/>
          <w:b/>
          <w:bCs/>
          <w:rtl/>
        </w:rPr>
        <w:t>וְחִמֵּשׁ</w:t>
      </w:r>
      <w:r w:rsidRPr="00A67CCB">
        <w:rPr>
          <w:rFonts w:ascii="David" w:hAnsi="David" w:cs="David"/>
          <w:rtl/>
        </w:rPr>
        <w:t xml:space="preserve"> אֶת אֶרֶץ מִצְרַיִם בְּשֶׁבַע שְׁנֵי הַשָּׂבָע</w:t>
      </w:r>
      <w:r w:rsidRPr="00A67CCB">
        <w:rPr>
          <w:rFonts w:ascii="David" w:hAnsi="David" w:cs="David" w:hint="cs"/>
          <w:rtl/>
        </w:rPr>
        <w:t>" (</w:t>
      </w:r>
      <w:r w:rsidRPr="00A67CCB">
        <w:rPr>
          <w:rFonts w:ascii="David" w:hAnsi="David" w:cs="David"/>
          <w:rtl/>
        </w:rPr>
        <w:t xml:space="preserve">בראשית </w:t>
      </w:r>
      <w:proofErr w:type="spellStart"/>
      <w:r w:rsidRPr="00A67CCB">
        <w:rPr>
          <w:rFonts w:ascii="David" w:hAnsi="David" w:cs="David"/>
          <w:rtl/>
        </w:rPr>
        <w:t>מא,לד</w:t>
      </w:r>
      <w:proofErr w:type="spellEnd"/>
      <w:r w:rsidRPr="00A67CCB">
        <w:rPr>
          <w:rFonts w:ascii="David" w:hAnsi="David" w:cs="David" w:hint="cs"/>
          <w:rtl/>
        </w:rPr>
        <w:t xml:space="preserve">). אונקלוס פירש את </w:t>
      </w:r>
      <w:r w:rsidRPr="00A67CCB">
        <w:rPr>
          <w:rFonts w:ascii="David" w:hAnsi="David" w:cs="David" w:hint="cs"/>
          <w:b/>
          <w:bCs/>
          <w:rtl/>
        </w:rPr>
        <w:t>"</w:t>
      </w:r>
      <w:r w:rsidRPr="00A67CCB">
        <w:rPr>
          <w:rFonts w:ascii="David" w:hAnsi="David" w:cs="David"/>
          <w:b/>
          <w:bCs/>
          <w:rtl/>
        </w:rPr>
        <w:t>וְחִמֵּשׁ</w:t>
      </w:r>
      <w:r w:rsidRPr="00A67CCB">
        <w:rPr>
          <w:rFonts w:ascii="David" w:hAnsi="David" w:cs="David" w:hint="cs"/>
          <w:b/>
          <w:bCs/>
          <w:rtl/>
        </w:rPr>
        <w:t xml:space="preserve">" </w:t>
      </w:r>
      <w:r w:rsidRPr="00A67CCB">
        <w:rPr>
          <w:rFonts w:ascii="David" w:hAnsi="David" w:cs="David" w:hint="cs"/>
          <w:rtl/>
        </w:rPr>
        <w:t xml:space="preserve">במשמעות של "זירז" כלומר שיצייד את מצריים ויקבוץ אוכל (שפתי חכמים). ואילו תרגום יונתן פירש </w:t>
      </w:r>
      <w:proofErr w:type="spellStart"/>
      <w:r w:rsidRPr="00A67CCB">
        <w:rPr>
          <w:rFonts w:ascii="David" w:hAnsi="David" w:cs="David" w:hint="cs"/>
          <w:rtl/>
        </w:rPr>
        <w:t>שיקח</w:t>
      </w:r>
      <w:proofErr w:type="spellEnd"/>
      <w:r w:rsidRPr="00A67CCB">
        <w:rPr>
          <w:rFonts w:ascii="David" w:hAnsi="David" w:cs="David" w:hint="cs"/>
          <w:rtl/>
        </w:rPr>
        <w:t xml:space="preserve"> חמישית מתבואת הארץ. וביאר </w:t>
      </w:r>
      <w:proofErr w:type="spellStart"/>
      <w:r w:rsidRPr="00A67CCB">
        <w:rPr>
          <w:rFonts w:ascii="David" w:hAnsi="David" w:cs="David" w:hint="cs"/>
          <w:rtl/>
        </w:rPr>
        <w:t>בחזקוני</w:t>
      </w:r>
      <w:proofErr w:type="spellEnd"/>
      <w:r w:rsidRPr="00A67CCB">
        <w:rPr>
          <w:rFonts w:ascii="David" w:hAnsi="David" w:cs="David" w:hint="cs"/>
          <w:rtl/>
        </w:rPr>
        <w:t xml:space="preserve"> שבדרך כלל המלך היה נוטל עשירית מן התבואה, אך כעת כדי להיערך לקראת שנות הרעב </w:t>
      </w:r>
      <w:proofErr w:type="spellStart"/>
      <w:r w:rsidRPr="00A67CCB">
        <w:rPr>
          <w:rFonts w:ascii="David" w:hAnsi="David" w:cs="David" w:hint="cs"/>
          <w:rtl/>
        </w:rPr>
        <w:t>יקח</w:t>
      </w:r>
      <w:proofErr w:type="spellEnd"/>
      <w:r w:rsidRPr="00A67CCB">
        <w:rPr>
          <w:rFonts w:ascii="David" w:hAnsi="David" w:cs="David" w:hint="cs"/>
          <w:rtl/>
        </w:rPr>
        <w:t xml:space="preserve"> המלך חמישית מן התבואה. ונראה ששני הפירושים משתלבים יחד וכדי לצייד את מצרים במזון לקראת שנות הרעב החליט יוסף ליטול חמישית מן התבואה.</w:t>
      </w:r>
    </w:p>
    <w:p w14:paraId="3FDED755"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אך נראה שהיה לכך טעם נוסף והחלטה ליטול חמישית היתה משום שיוסף ראה במספר </w:t>
      </w:r>
      <w:r w:rsidRPr="00A67CCB">
        <w:rPr>
          <w:rFonts w:ascii="David" w:hAnsi="David" w:cs="David" w:hint="cs"/>
          <w:b/>
          <w:bCs/>
          <w:rtl/>
        </w:rPr>
        <w:t>חמש</w:t>
      </w:r>
      <w:r w:rsidRPr="00A67CCB">
        <w:rPr>
          <w:rFonts w:ascii="David" w:hAnsi="David" w:cs="David" w:hint="cs"/>
          <w:rtl/>
        </w:rPr>
        <w:t xml:space="preserve"> - מספר בעל משמעות סגולית, וכפי שעולה ממעשיו בהמשך. כאשר בנימין הורד למצרים ויוסף ערך סעודה ומשתה לכל האחים מסופר: "</w:t>
      </w:r>
      <w:proofErr w:type="spellStart"/>
      <w:r w:rsidRPr="00A67CCB">
        <w:rPr>
          <w:rFonts w:ascii="David" w:hAnsi="David" w:cs="David"/>
          <w:rtl/>
        </w:rPr>
        <w:t>וַיִּשָּׂא</w:t>
      </w:r>
      <w:proofErr w:type="spellEnd"/>
      <w:r w:rsidRPr="00A67CCB">
        <w:rPr>
          <w:rFonts w:ascii="David" w:hAnsi="David" w:cs="David"/>
          <w:rtl/>
        </w:rPr>
        <w:t xml:space="preserve"> מַשְׂאֹת מֵאֵת פָּנָיו </w:t>
      </w:r>
      <w:proofErr w:type="spellStart"/>
      <w:r w:rsidRPr="00A67CCB">
        <w:rPr>
          <w:rFonts w:ascii="David" w:hAnsi="David" w:cs="David"/>
          <w:rtl/>
        </w:rPr>
        <w:t>אֲלֵהֶם</w:t>
      </w:r>
      <w:proofErr w:type="spellEnd"/>
      <w:r w:rsidRPr="00A67CCB">
        <w:rPr>
          <w:rFonts w:ascii="David" w:hAnsi="David" w:cs="David"/>
          <w:rtl/>
        </w:rPr>
        <w:t xml:space="preserve"> </w:t>
      </w:r>
      <w:proofErr w:type="spellStart"/>
      <w:r w:rsidRPr="00A67CCB">
        <w:rPr>
          <w:rFonts w:ascii="David" w:hAnsi="David" w:cs="David"/>
          <w:rtl/>
        </w:rPr>
        <w:t>וַתֵּרֶב</w:t>
      </w:r>
      <w:proofErr w:type="spellEnd"/>
      <w:r w:rsidRPr="00A67CCB">
        <w:rPr>
          <w:rFonts w:ascii="David" w:hAnsi="David" w:cs="David"/>
          <w:rtl/>
        </w:rPr>
        <w:t xml:space="preserve"> מַשְׂאַת בִּנְיָמִן מִמַּשְׂאֹת כֻּלָּם </w:t>
      </w:r>
      <w:r w:rsidRPr="00A67CCB">
        <w:rPr>
          <w:rFonts w:ascii="David" w:hAnsi="David" w:cs="David"/>
          <w:b/>
          <w:bCs/>
          <w:rtl/>
        </w:rPr>
        <w:t>חָמֵשׁ</w:t>
      </w:r>
      <w:r w:rsidRPr="00A67CCB">
        <w:rPr>
          <w:rFonts w:ascii="David" w:hAnsi="David" w:cs="David"/>
          <w:rtl/>
        </w:rPr>
        <w:t xml:space="preserve"> יָדוֹת וַיִּשְׁתּוּ וַיִּשְׁכְּרוּ עִמּוֹ</w:t>
      </w:r>
      <w:r w:rsidRPr="00A67CCB">
        <w:rPr>
          <w:rFonts w:ascii="David" w:hAnsi="David" w:cs="David" w:hint="cs"/>
          <w:rtl/>
        </w:rPr>
        <w:t>" (</w:t>
      </w:r>
      <w:r w:rsidRPr="00A67CCB">
        <w:rPr>
          <w:rFonts w:ascii="David" w:hAnsi="David" w:cs="David"/>
          <w:rtl/>
        </w:rPr>
        <w:t xml:space="preserve">בראשית </w:t>
      </w:r>
      <w:proofErr w:type="spellStart"/>
      <w:r w:rsidRPr="00A67CCB">
        <w:rPr>
          <w:rFonts w:ascii="David" w:hAnsi="David" w:cs="David"/>
          <w:rtl/>
        </w:rPr>
        <w:t>מג,לד</w:t>
      </w:r>
      <w:proofErr w:type="spellEnd"/>
      <w:r w:rsidRPr="00A67CCB">
        <w:rPr>
          <w:rFonts w:ascii="David" w:hAnsi="David" w:cs="David" w:hint="cs"/>
          <w:rtl/>
        </w:rPr>
        <w:t>). ולאחר שהתגלה יוסף לאחיו מסופר "</w:t>
      </w:r>
      <w:proofErr w:type="spellStart"/>
      <w:r w:rsidRPr="00A67CCB">
        <w:rPr>
          <w:rFonts w:ascii="David" w:hAnsi="David" w:cs="David"/>
          <w:rtl/>
        </w:rPr>
        <w:t>לְכֻלָּם</w:t>
      </w:r>
      <w:proofErr w:type="spellEnd"/>
      <w:r w:rsidRPr="00A67CCB">
        <w:rPr>
          <w:rFonts w:ascii="David" w:hAnsi="David" w:cs="David"/>
          <w:rtl/>
        </w:rPr>
        <w:t xml:space="preserve"> נָתַן לָאִישׁ </w:t>
      </w:r>
      <w:proofErr w:type="spellStart"/>
      <w:r w:rsidRPr="00A67CCB">
        <w:rPr>
          <w:rFonts w:ascii="David" w:hAnsi="David" w:cs="David"/>
          <w:rtl/>
        </w:rPr>
        <w:t>חֲלִפוֹת</w:t>
      </w:r>
      <w:proofErr w:type="spellEnd"/>
      <w:r w:rsidRPr="00A67CCB">
        <w:rPr>
          <w:rFonts w:ascii="David" w:hAnsi="David" w:cs="David"/>
          <w:rtl/>
        </w:rPr>
        <w:t xml:space="preserve"> שְׂמָלֹת </w:t>
      </w:r>
      <w:proofErr w:type="spellStart"/>
      <w:r w:rsidRPr="00A67CCB">
        <w:rPr>
          <w:rFonts w:ascii="David" w:hAnsi="David" w:cs="David"/>
          <w:rtl/>
        </w:rPr>
        <w:t>וּלְבִנְיָמִן</w:t>
      </w:r>
      <w:proofErr w:type="spellEnd"/>
      <w:r w:rsidRPr="00A67CCB">
        <w:rPr>
          <w:rFonts w:ascii="David" w:hAnsi="David" w:cs="David"/>
          <w:rtl/>
        </w:rPr>
        <w:t xml:space="preserve"> נָתַן שְׁלֹשׁ מֵאוֹת כֶּסֶף </w:t>
      </w:r>
      <w:r w:rsidRPr="00A67CCB">
        <w:rPr>
          <w:rFonts w:ascii="David" w:hAnsi="David" w:cs="David"/>
          <w:b/>
          <w:bCs/>
          <w:rtl/>
        </w:rPr>
        <w:t>וְחָמֵשׁ</w:t>
      </w:r>
      <w:r w:rsidRPr="00A67CCB">
        <w:rPr>
          <w:rFonts w:ascii="David" w:hAnsi="David" w:cs="David"/>
          <w:rtl/>
        </w:rPr>
        <w:t xml:space="preserve"> חֲלִפֹת שְׂמָלֹת:</w:t>
      </w:r>
      <w:r w:rsidRPr="00A67CCB">
        <w:rPr>
          <w:rFonts w:ascii="David" w:hAnsi="David" w:cs="David" w:hint="cs"/>
          <w:rtl/>
        </w:rPr>
        <w:t>"</w:t>
      </w:r>
      <w:r w:rsidRPr="00A67CCB">
        <w:rPr>
          <w:rFonts w:ascii="David" w:hAnsi="David" w:cs="David"/>
          <w:rtl/>
        </w:rPr>
        <w:t xml:space="preserve"> </w:t>
      </w:r>
      <w:r w:rsidRPr="00A67CCB">
        <w:rPr>
          <w:rFonts w:ascii="David" w:hAnsi="David" w:cs="David" w:hint="cs"/>
          <w:rtl/>
        </w:rPr>
        <w:t>(</w:t>
      </w:r>
      <w:r w:rsidRPr="00A67CCB">
        <w:rPr>
          <w:rFonts w:ascii="David" w:hAnsi="David" w:cs="David"/>
          <w:rtl/>
        </w:rPr>
        <w:t xml:space="preserve">בראשית מה, </w:t>
      </w:r>
      <w:proofErr w:type="spellStart"/>
      <w:r w:rsidRPr="00A67CCB">
        <w:rPr>
          <w:rFonts w:ascii="David" w:hAnsi="David" w:cs="David"/>
          <w:rtl/>
        </w:rPr>
        <w:t>כב</w:t>
      </w:r>
      <w:proofErr w:type="spellEnd"/>
      <w:r w:rsidRPr="00A67CCB">
        <w:rPr>
          <w:rFonts w:ascii="David" w:hAnsi="David" w:cs="David" w:hint="cs"/>
          <w:rtl/>
        </w:rPr>
        <w:t>). וכן כאשר יוסף הציג מקצת מאחיו בפני פרעה מסופר "</w:t>
      </w:r>
      <w:r w:rsidRPr="00A67CCB">
        <w:rPr>
          <w:rFonts w:ascii="David" w:hAnsi="David" w:cs="David"/>
          <w:rtl/>
        </w:rPr>
        <w:t xml:space="preserve">וּמִקְצֵה אֶחָיו לָקַח </w:t>
      </w:r>
      <w:r w:rsidRPr="00A67CCB">
        <w:rPr>
          <w:rFonts w:ascii="David" w:hAnsi="David" w:cs="David"/>
          <w:b/>
          <w:bCs/>
          <w:rtl/>
        </w:rPr>
        <w:t>חֲמִשָּׁה</w:t>
      </w:r>
      <w:r w:rsidRPr="00A67CCB">
        <w:rPr>
          <w:rFonts w:ascii="David" w:hAnsi="David" w:cs="David"/>
          <w:rtl/>
        </w:rPr>
        <w:t xml:space="preserve"> אֲנָשִׁים וַיַּצִּגֵם לִפְנֵי פַרְעֹה</w:t>
      </w:r>
      <w:r w:rsidRPr="00A67CCB">
        <w:rPr>
          <w:rFonts w:ascii="David" w:hAnsi="David" w:cs="David" w:hint="cs"/>
          <w:rtl/>
        </w:rPr>
        <w:t>" (</w:t>
      </w:r>
      <w:r w:rsidRPr="00A67CCB">
        <w:rPr>
          <w:rFonts w:ascii="David" w:hAnsi="David" w:cs="David"/>
          <w:rtl/>
        </w:rPr>
        <w:t xml:space="preserve">בראשית </w:t>
      </w:r>
      <w:proofErr w:type="spellStart"/>
      <w:r w:rsidRPr="00A67CCB">
        <w:rPr>
          <w:rFonts w:ascii="David" w:hAnsi="David" w:cs="David"/>
          <w:rtl/>
        </w:rPr>
        <w:t>מז</w:t>
      </w:r>
      <w:proofErr w:type="spellEnd"/>
      <w:r w:rsidRPr="00A67CCB">
        <w:rPr>
          <w:rFonts w:ascii="David" w:hAnsi="David" w:cs="David"/>
          <w:rtl/>
        </w:rPr>
        <w:t>, ב</w:t>
      </w:r>
      <w:r w:rsidRPr="00A67CCB">
        <w:rPr>
          <w:rFonts w:ascii="David" w:hAnsi="David" w:cs="David" w:hint="cs"/>
          <w:rtl/>
        </w:rPr>
        <w:t>). וכן כאשר יוסף קנה את אדמת מצרים ואת האנשים בתור עבדים לפרעה המשלמים חלק מן התבואה מסופר "</w:t>
      </w:r>
      <w:r w:rsidRPr="00A67CCB">
        <w:rPr>
          <w:rFonts w:ascii="David" w:hAnsi="David" w:cs="David"/>
          <w:rtl/>
        </w:rPr>
        <w:t xml:space="preserve">וַיָּשֶׂם אֹתָהּ יוֹסֵף </w:t>
      </w:r>
      <w:proofErr w:type="spellStart"/>
      <w:r w:rsidRPr="00A67CCB">
        <w:rPr>
          <w:rFonts w:ascii="David" w:hAnsi="David" w:cs="David"/>
          <w:rtl/>
        </w:rPr>
        <w:t>לְחֹק</w:t>
      </w:r>
      <w:proofErr w:type="spellEnd"/>
      <w:r w:rsidRPr="00A67CCB">
        <w:rPr>
          <w:rFonts w:ascii="David" w:hAnsi="David" w:cs="David"/>
          <w:rtl/>
        </w:rPr>
        <w:t xml:space="preserve"> עַד הַיּוֹם הַזֶּה עַל אַדְמַת מִצְרַיִם לְפַרְעֹה </w:t>
      </w:r>
      <w:r w:rsidRPr="00A67CCB">
        <w:rPr>
          <w:rFonts w:ascii="David" w:hAnsi="David" w:cs="David"/>
          <w:b/>
          <w:bCs/>
          <w:rtl/>
        </w:rPr>
        <w:t>לַחֹמֶשׁ</w:t>
      </w:r>
      <w:r w:rsidRPr="00A67CCB">
        <w:rPr>
          <w:rFonts w:ascii="David" w:hAnsi="David" w:cs="David" w:hint="cs"/>
          <w:b/>
          <w:bCs/>
          <w:rtl/>
        </w:rPr>
        <w:t>"</w:t>
      </w:r>
      <w:r w:rsidRPr="00A67CCB">
        <w:rPr>
          <w:rFonts w:ascii="David" w:hAnsi="David" w:cs="David" w:hint="cs"/>
          <w:rtl/>
        </w:rPr>
        <w:t xml:space="preserve"> (</w:t>
      </w:r>
      <w:r w:rsidRPr="00A67CCB">
        <w:rPr>
          <w:rFonts w:ascii="David" w:hAnsi="David" w:cs="David"/>
          <w:rtl/>
        </w:rPr>
        <w:t xml:space="preserve">בראשית </w:t>
      </w:r>
      <w:proofErr w:type="spellStart"/>
      <w:r w:rsidRPr="00A67CCB">
        <w:rPr>
          <w:rFonts w:ascii="David" w:hAnsi="David" w:cs="David"/>
          <w:rtl/>
        </w:rPr>
        <w:t>מז</w:t>
      </w:r>
      <w:proofErr w:type="spellEnd"/>
      <w:r w:rsidRPr="00A67CCB">
        <w:rPr>
          <w:rFonts w:ascii="David" w:hAnsi="David" w:cs="David"/>
          <w:rtl/>
        </w:rPr>
        <w:t xml:space="preserve">, </w:t>
      </w:r>
      <w:proofErr w:type="spellStart"/>
      <w:r w:rsidRPr="00A67CCB">
        <w:rPr>
          <w:rFonts w:ascii="David" w:hAnsi="David" w:cs="David"/>
          <w:rtl/>
        </w:rPr>
        <w:t>כו</w:t>
      </w:r>
      <w:proofErr w:type="spellEnd"/>
      <w:r w:rsidRPr="00A67CCB">
        <w:rPr>
          <w:rFonts w:ascii="David" w:hAnsi="David" w:cs="David" w:hint="cs"/>
          <w:rtl/>
        </w:rPr>
        <w:t>).</w:t>
      </w:r>
    </w:p>
    <w:p w14:paraId="62F7AD98" w14:textId="77777777" w:rsidR="00A67CCB" w:rsidRPr="00A67CCB" w:rsidRDefault="00A67CCB" w:rsidP="00A67CCB">
      <w:pPr>
        <w:tabs>
          <w:tab w:val="left" w:pos="1466"/>
        </w:tabs>
        <w:contextualSpacing/>
        <w:rPr>
          <w:rFonts w:ascii="David" w:hAnsi="David" w:cs="David"/>
          <w:rtl/>
        </w:rPr>
      </w:pPr>
    </w:p>
    <w:p w14:paraId="52CB98A1"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המספר חמש מסמל אצל יוסף את האות החמישית, האות ה"א, ואת האפשרות לעשיית תשובה שמבטלת את הגזירה. בנוסף לרמז הסגולי הזה דרש יוסף מן המצרים לעשות מעשה של תשובה, ומעשה זה היה למול את עצמם. ברית המילה ביטאה רצון של המצרים למעט את תאוות המשגל והזימה שהמצרים היו שטופים בה</w:t>
      </w:r>
      <w:r w:rsidRPr="00A67CCB">
        <w:rPr>
          <w:rFonts w:ascii="David" w:hAnsi="David" w:cs="David" w:hint="cs"/>
          <w:vertAlign w:val="superscript"/>
          <w:rtl/>
        </w:rPr>
        <w:t>1</w:t>
      </w:r>
      <w:r w:rsidRPr="00A67CCB">
        <w:rPr>
          <w:rFonts w:ascii="David" w:hAnsi="David" w:cs="David" w:hint="cs"/>
          <w:rtl/>
        </w:rPr>
        <w:t>. ובמדרש (</w:t>
      </w:r>
      <w:r w:rsidRPr="00A67CCB">
        <w:rPr>
          <w:rFonts w:ascii="David" w:hAnsi="David" w:cs="David"/>
          <w:rtl/>
        </w:rPr>
        <w:t xml:space="preserve">בראשית רבה </w:t>
      </w:r>
      <w:proofErr w:type="spellStart"/>
      <w:r w:rsidRPr="00A67CCB">
        <w:rPr>
          <w:rFonts w:ascii="David" w:hAnsi="David" w:cs="David"/>
          <w:rtl/>
        </w:rPr>
        <w:t>צ</w:t>
      </w:r>
      <w:r w:rsidRPr="00A67CCB">
        <w:rPr>
          <w:rFonts w:ascii="David" w:hAnsi="David" w:cs="David" w:hint="cs"/>
          <w:rtl/>
        </w:rPr>
        <w:t>,</w:t>
      </w:r>
      <w:r w:rsidRPr="00A67CCB">
        <w:rPr>
          <w:rFonts w:ascii="David" w:hAnsi="David" w:cs="David"/>
          <w:rtl/>
        </w:rPr>
        <w:t>ו</w:t>
      </w:r>
      <w:proofErr w:type="spellEnd"/>
      <w:r w:rsidRPr="00A67CCB">
        <w:rPr>
          <w:rFonts w:ascii="David" w:hAnsi="David" w:cs="David" w:hint="cs"/>
          <w:rtl/>
        </w:rPr>
        <w:t>) מסופר שכשהחלו שנות הרעב ציווה יוסף על המצרים לערוך לעצמם ברית מילה, והוא הסביר להם שבכך הם יזכו לחיי העולם הבא ויש סיכוי שתתבטל גזירת הרעב קודם זמנה. ובסופו של דבר כשהתבטלה גזירת הרעב, הודו המצרים ליוסף הן על ביטול גזירת הרעב והן על כך שהם זכו לחיי העולם הבא. וז"ל המדרש (</w:t>
      </w:r>
      <w:r w:rsidRPr="00A67CCB">
        <w:rPr>
          <w:rFonts w:ascii="David" w:hAnsi="David" w:cs="David"/>
          <w:rtl/>
        </w:rPr>
        <w:t xml:space="preserve">בראשית רבה </w:t>
      </w:r>
      <w:proofErr w:type="spellStart"/>
      <w:r w:rsidRPr="00A67CCB">
        <w:rPr>
          <w:rFonts w:ascii="David" w:hAnsi="David" w:cs="David"/>
          <w:rtl/>
        </w:rPr>
        <w:t>צ</w:t>
      </w:r>
      <w:r w:rsidRPr="00A67CCB">
        <w:rPr>
          <w:rFonts w:ascii="David" w:hAnsi="David" w:cs="David" w:hint="cs"/>
          <w:rtl/>
        </w:rPr>
        <w:t>,</w:t>
      </w:r>
      <w:r w:rsidRPr="00A67CCB">
        <w:rPr>
          <w:rFonts w:ascii="David" w:hAnsi="David" w:cs="David"/>
          <w:rtl/>
        </w:rPr>
        <w:t>ו</w:t>
      </w:r>
      <w:proofErr w:type="spellEnd"/>
      <w:r w:rsidRPr="00A67CCB">
        <w:rPr>
          <w:rFonts w:ascii="David" w:hAnsi="David" w:cs="David" w:hint="cs"/>
          <w:rtl/>
        </w:rPr>
        <w:t>): "</w:t>
      </w:r>
      <w:r w:rsidRPr="00A67CCB">
        <w:rPr>
          <w:rFonts w:ascii="David" w:hAnsi="David" w:cs="David"/>
          <w:rtl/>
        </w:rPr>
        <w:t xml:space="preserve">אבא בר כהנא אמר </w:t>
      </w:r>
      <w:proofErr w:type="spellStart"/>
      <w:r w:rsidRPr="00A67CCB">
        <w:rPr>
          <w:rFonts w:ascii="David" w:hAnsi="David" w:cs="David"/>
          <w:rtl/>
        </w:rPr>
        <w:t>כפאן</w:t>
      </w:r>
      <w:proofErr w:type="spellEnd"/>
      <w:r w:rsidRPr="00A67CCB">
        <w:rPr>
          <w:rFonts w:ascii="David" w:hAnsi="David" w:cs="David"/>
          <w:rtl/>
        </w:rPr>
        <w:t xml:space="preserve"> למול, ר' שמואל בר נחמן אמר חייתנו אין כתיב כאן אלא הֶחֱיִתָנוּ נתת לנו חיים בעוה"ז וחיים בעוה"ב</w:t>
      </w:r>
      <w:r w:rsidRPr="00A67CCB">
        <w:rPr>
          <w:rFonts w:ascii="David" w:hAnsi="David" w:cs="David" w:hint="cs"/>
          <w:rtl/>
        </w:rPr>
        <w:t>".</w:t>
      </w:r>
    </w:p>
    <w:p w14:paraId="67AB2E5B" w14:textId="77777777" w:rsidR="00A67CCB" w:rsidRPr="00A67CCB" w:rsidRDefault="00A67CCB" w:rsidP="00A67CCB">
      <w:pPr>
        <w:tabs>
          <w:tab w:val="left" w:pos="1466"/>
        </w:tabs>
        <w:contextualSpacing/>
        <w:rPr>
          <w:rFonts w:ascii="David" w:hAnsi="David" w:cs="David"/>
          <w:rtl/>
        </w:rPr>
      </w:pPr>
    </w:p>
    <w:p w14:paraId="2D1E390B" w14:textId="77777777" w:rsidR="00A67CCB" w:rsidRPr="00A67CCB" w:rsidRDefault="00A67CCB" w:rsidP="00A67CCB">
      <w:pPr>
        <w:contextualSpacing/>
        <w:rPr>
          <w:rFonts w:ascii="David" w:hAnsi="David" w:cs="David"/>
          <w:b/>
          <w:bCs/>
          <w:rtl/>
        </w:rPr>
      </w:pPr>
      <w:r w:rsidRPr="00A67CCB">
        <w:rPr>
          <w:rFonts w:ascii="David" w:hAnsi="David" w:cs="David"/>
          <w:b/>
          <w:bCs/>
          <w:rtl/>
        </w:rPr>
        <w:t>הֵא לָכֶם זֶרַע</w:t>
      </w:r>
    </w:p>
    <w:p w14:paraId="7B7F289E"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באמצעות ברית המילה שביטאה רצון של המצרים לגדור עצמם מחטא הזימה שהיו שטופים בו, ובאמצעות שימוש מרובה במספר חמש (שמסמל את האות החמישית ה"א) חזר יוסף על מה שמצאנו אצל אברהם ושרה, שבאמצעות מצוות ברית המילה ובאמצעות הוספת האות ה"א לשמות אברהם ושרה, התבטלה מעליהם הגזירה, והם זכו לזרע של קיימא, לבנם יצחק. ולכן השתמש יוסף באות ה"א כשהוא הודיע למצרים שהתבטלה גזירת הרעב וניתן לזרוע באדמה (</w:t>
      </w:r>
      <w:r w:rsidRPr="00A67CCB">
        <w:rPr>
          <w:rFonts w:ascii="David" w:hAnsi="David" w:cs="David"/>
          <w:rtl/>
        </w:rPr>
        <w:t xml:space="preserve">בראשית </w:t>
      </w:r>
      <w:proofErr w:type="spellStart"/>
      <w:r w:rsidRPr="00A67CCB">
        <w:rPr>
          <w:rFonts w:ascii="David" w:hAnsi="David" w:cs="David"/>
          <w:rtl/>
        </w:rPr>
        <w:t>מז</w:t>
      </w:r>
      <w:r w:rsidRPr="00A67CCB">
        <w:rPr>
          <w:rFonts w:ascii="David" w:hAnsi="David" w:cs="David" w:hint="cs"/>
          <w:rtl/>
        </w:rPr>
        <w:t>,</w:t>
      </w:r>
      <w:r w:rsidRPr="00A67CCB">
        <w:rPr>
          <w:rFonts w:ascii="David" w:hAnsi="David" w:cs="David"/>
          <w:rtl/>
        </w:rPr>
        <w:t>כג</w:t>
      </w:r>
      <w:proofErr w:type="spellEnd"/>
      <w:r w:rsidRPr="00A67CCB">
        <w:rPr>
          <w:rFonts w:ascii="David" w:hAnsi="David" w:cs="David" w:hint="cs"/>
          <w:rtl/>
        </w:rPr>
        <w:t>)</w:t>
      </w:r>
      <w:r w:rsidRPr="00A67CCB">
        <w:rPr>
          <w:rFonts w:ascii="David" w:hAnsi="David" w:cs="David" w:hint="cs"/>
        </w:rPr>
        <w:t>:</w:t>
      </w:r>
      <w:r w:rsidRPr="00A67CCB">
        <w:rPr>
          <w:rFonts w:ascii="David" w:hAnsi="David" w:cs="David" w:hint="cs"/>
          <w:rtl/>
        </w:rPr>
        <w:t xml:space="preserve"> </w:t>
      </w:r>
      <w:r w:rsidRPr="00A67CCB">
        <w:rPr>
          <w:rFonts w:ascii="David" w:hAnsi="David" w:cs="David" w:hint="cs"/>
          <w:b/>
          <w:bCs/>
          <w:rtl/>
        </w:rPr>
        <w:t>"...</w:t>
      </w:r>
      <w:r w:rsidRPr="00A67CCB">
        <w:rPr>
          <w:rFonts w:ascii="David" w:hAnsi="David" w:cs="David"/>
          <w:b/>
          <w:bCs/>
          <w:rtl/>
        </w:rPr>
        <w:t>הֵא</w:t>
      </w:r>
      <w:r w:rsidRPr="00A67CCB">
        <w:rPr>
          <w:rFonts w:ascii="David" w:hAnsi="David" w:cs="David"/>
          <w:rtl/>
        </w:rPr>
        <w:t xml:space="preserve"> לָכֶם זֶרַע וּזְרַעְתֶּם אֶת הָאֲדָמָה</w:t>
      </w:r>
      <w:r w:rsidRPr="00A67CCB">
        <w:rPr>
          <w:rFonts w:ascii="David" w:hAnsi="David" w:cs="David" w:hint="cs"/>
          <w:rtl/>
        </w:rPr>
        <w:t>". ובמקום לומר "קחו לכם" הוא אמר "הא לכם".</w:t>
      </w:r>
    </w:p>
    <w:p w14:paraId="58463C7E" w14:textId="77777777" w:rsidR="00A67CCB" w:rsidRPr="00A67CCB" w:rsidRDefault="00A67CCB" w:rsidP="00A67CCB">
      <w:pPr>
        <w:tabs>
          <w:tab w:val="left" w:pos="1466"/>
        </w:tabs>
        <w:contextualSpacing/>
        <w:rPr>
          <w:rFonts w:ascii="David" w:hAnsi="David" w:cs="David"/>
          <w:rtl/>
        </w:rPr>
      </w:pPr>
    </w:p>
    <w:p w14:paraId="198B9ACC" w14:textId="77777777" w:rsidR="00A67CCB" w:rsidRPr="00A67CCB" w:rsidRDefault="00A67CCB" w:rsidP="00A67CCB">
      <w:pPr>
        <w:contextualSpacing/>
        <w:rPr>
          <w:rFonts w:ascii="David" w:hAnsi="David" w:cs="David"/>
          <w:b/>
          <w:bCs/>
          <w:rtl/>
        </w:rPr>
      </w:pPr>
      <w:r w:rsidRPr="00A67CCB">
        <w:rPr>
          <w:rFonts w:ascii="David" w:hAnsi="David" w:cs="David" w:hint="cs"/>
          <w:b/>
          <w:bCs/>
          <w:rtl/>
        </w:rPr>
        <w:t>ולאביו שלח כזאת</w:t>
      </w:r>
    </w:p>
    <w:p w14:paraId="1BBE429A"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השימוש של יוסף במספר חמש כדי לסמל את מצוות התשובה, יכול להסביר גם את השימוש של יוסף במספר עשר שכן בתורה מסופר (</w:t>
      </w:r>
      <w:r w:rsidRPr="00A67CCB">
        <w:rPr>
          <w:rFonts w:ascii="David" w:hAnsi="David" w:cs="David"/>
          <w:rtl/>
        </w:rPr>
        <w:t xml:space="preserve">בראשית </w:t>
      </w:r>
      <w:proofErr w:type="spellStart"/>
      <w:r w:rsidRPr="00A67CCB">
        <w:rPr>
          <w:rFonts w:ascii="David" w:hAnsi="David" w:cs="David"/>
          <w:rtl/>
        </w:rPr>
        <w:t>מה</w:t>
      </w:r>
      <w:r w:rsidRPr="00A67CCB">
        <w:rPr>
          <w:rFonts w:ascii="David" w:hAnsi="David" w:cs="David" w:hint="cs"/>
          <w:rtl/>
        </w:rPr>
        <w:t>,</w:t>
      </w:r>
      <w:r w:rsidRPr="00A67CCB">
        <w:rPr>
          <w:rFonts w:ascii="David" w:hAnsi="David" w:cs="David"/>
          <w:rtl/>
        </w:rPr>
        <w:t>כב-כג</w:t>
      </w:r>
      <w:proofErr w:type="spellEnd"/>
      <w:r w:rsidRPr="00A67CCB">
        <w:rPr>
          <w:rFonts w:ascii="David" w:hAnsi="David" w:cs="David" w:hint="cs"/>
          <w:rtl/>
        </w:rPr>
        <w:t>):</w:t>
      </w:r>
    </w:p>
    <w:p w14:paraId="6D0DD427" w14:textId="77777777" w:rsidR="00A67CCB" w:rsidRPr="00A67CCB" w:rsidRDefault="00A67CCB" w:rsidP="00A67CCB">
      <w:pPr>
        <w:ind w:left="283"/>
        <w:contextualSpacing/>
        <w:rPr>
          <w:rFonts w:cs="Guttman Keren"/>
          <w:sz w:val="22"/>
          <w:szCs w:val="22"/>
          <w:rtl/>
        </w:rPr>
      </w:pPr>
      <w:r w:rsidRPr="00A67CCB">
        <w:rPr>
          <w:rFonts w:cs="Guttman Keren" w:hint="cs"/>
          <w:sz w:val="22"/>
          <w:szCs w:val="22"/>
          <w:rtl/>
        </w:rPr>
        <w:t>"</w:t>
      </w:r>
      <w:proofErr w:type="spellStart"/>
      <w:r w:rsidRPr="00A67CCB">
        <w:rPr>
          <w:rFonts w:cs="Guttman Keren"/>
          <w:sz w:val="22"/>
          <w:szCs w:val="22"/>
          <w:rtl/>
        </w:rPr>
        <w:t>לְכֻלָּם</w:t>
      </w:r>
      <w:proofErr w:type="spellEnd"/>
      <w:r w:rsidRPr="00A67CCB">
        <w:rPr>
          <w:rFonts w:cs="Guttman Keren"/>
          <w:sz w:val="22"/>
          <w:szCs w:val="22"/>
          <w:rtl/>
        </w:rPr>
        <w:t xml:space="preserve"> נָתַן לָאִישׁ </w:t>
      </w:r>
      <w:proofErr w:type="spellStart"/>
      <w:r w:rsidRPr="00A67CCB">
        <w:rPr>
          <w:rFonts w:cs="Guttman Keren"/>
          <w:sz w:val="22"/>
          <w:szCs w:val="22"/>
          <w:rtl/>
        </w:rPr>
        <w:t>חֲלִפוֹת</w:t>
      </w:r>
      <w:proofErr w:type="spellEnd"/>
      <w:r w:rsidRPr="00A67CCB">
        <w:rPr>
          <w:rFonts w:cs="Guttman Keren"/>
          <w:sz w:val="22"/>
          <w:szCs w:val="22"/>
          <w:rtl/>
        </w:rPr>
        <w:t xml:space="preserve"> שְׂמָלֹת </w:t>
      </w:r>
      <w:proofErr w:type="spellStart"/>
      <w:r w:rsidRPr="00A67CCB">
        <w:rPr>
          <w:rFonts w:cs="Guttman Keren"/>
          <w:sz w:val="22"/>
          <w:szCs w:val="22"/>
          <w:rtl/>
        </w:rPr>
        <w:t>וּלְבִנְיָמִן</w:t>
      </w:r>
      <w:proofErr w:type="spellEnd"/>
      <w:r w:rsidRPr="00A67CCB">
        <w:rPr>
          <w:rFonts w:cs="Guttman Keren"/>
          <w:sz w:val="22"/>
          <w:szCs w:val="22"/>
          <w:rtl/>
        </w:rPr>
        <w:t xml:space="preserve"> נָתַן שְׁלֹשׁ מֵאוֹת כֶּסֶף </w:t>
      </w:r>
      <w:r w:rsidRPr="00A67CCB">
        <w:rPr>
          <w:rFonts w:cs="Guttman Keren"/>
          <w:b/>
          <w:bCs/>
          <w:sz w:val="22"/>
          <w:szCs w:val="22"/>
          <w:rtl/>
        </w:rPr>
        <w:t>וְחָמֵשׁ</w:t>
      </w:r>
      <w:r w:rsidRPr="00A67CCB">
        <w:rPr>
          <w:rFonts w:cs="Guttman Keren"/>
          <w:sz w:val="22"/>
          <w:szCs w:val="22"/>
          <w:rtl/>
        </w:rPr>
        <w:t xml:space="preserve"> חֲלִפֹת שְׂמָלֹת: וּלְאָבִיו שָׁלַח </w:t>
      </w:r>
      <w:r w:rsidRPr="00A67CCB">
        <w:rPr>
          <w:rFonts w:cs="Guttman Keren"/>
          <w:b/>
          <w:bCs/>
          <w:sz w:val="22"/>
          <w:szCs w:val="22"/>
          <w:rtl/>
        </w:rPr>
        <w:t>כְּזֹאת</w:t>
      </w:r>
      <w:r w:rsidRPr="00A67CCB">
        <w:rPr>
          <w:rFonts w:cs="Guttman Keren"/>
          <w:sz w:val="22"/>
          <w:szCs w:val="22"/>
          <w:rtl/>
        </w:rPr>
        <w:t xml:space="preserve"> </w:t>
      </w:r>
      <w:r w:rsidRPr="00A67CCB">
        <w:rPr>
          <w:rFonts w:cs="Guttman Keren"/>
          <w:b/>
          <w:bCs/>
          <w:sz w:val="22"/>
          <w:szCs w:val="22"/>
          <w:rtl/>
        </w:rPr>
        <w:t>עֲשָׂרָה</w:t>
      </w:r>
      <w:r w:rsidRPr="00A67CCB">
        <w:rPr>
          <w:rFonts w:cs="Guttman Keren"/>
          <w:sz w:val="22"/>
          <w:szCs w:val="22"/>
          <w:rtl/>
        </w:rPr>
        <w:t xml:space="preserve"> </w:t>
      </w:r>
      <w:proofErr w:type="spellStart"/>
      <w:r w:rsidRPr="00A67CCB">
        <w:rPr>
          <w:rFonts w:cs="Guttman Keren"/>
          <w:sz w:val="22"/>
          <w:szCs w:val="22"/>
          <w:rtl/>
        </w:rPr>
        <w:t>חֲמֹרִים</w:t>
      </w:r>
      <w:proofErr w:type="spellEnd"/>
      <w:r w:rsidRPr="00A67CCB">
        <w:rPr>
          <w:rFonts w:cs="Guttman Keren"/>
          <w:sz w:val="22"/>
          <w:szCs w:val="22"/>
          <w:rtl/>
        </w:rPr>
        <w:t xml:space="preserve"> נֹשְׂאִים מִטּוּב מִצְרָיִם </w:t>
      </w:r>
      <w:r w:rsidRPr="00A67CCB">
        <w:rPr>
          <w:rFonts w:cs="Guttman Keren"/>
          <w:b/>
          <w:bCs/>
          <w:sz w:val="22"/>
          <w:szCs w:val="22"/>
          <w:rtl/>
        </w:rPr>
        <w:t>וְעֶשֶׂר</w:t>
      </w:r>
      <w:r w:rsidRPr="00A67CCB">
        <w:rPr>
          <w:rFonts w:cs="Guttman Keren"/>
          <w:sz w:val="22"/>
          <w:szCs w:val="22"/>
          <w:rtl/>
        </w:rPr>
        <w:t xml:space="preserve"> </w:t>
      </w:r>
      <w:proofErr w:type="spellStart"/>
      <w:r w:rsidRPr="00A67CCB">
        <w:rPr>
          <w:rFonts w:cs="Guttman Keren"/>
          <w:sz w:val="22"/>
          <w:szCs w:val="22"/>
          <w:rtl/>
        </w:rPr>
        <w:t>אֲתֹנֹת</w:t>
      </w:r>
      <w:proofErr w:type="spellEnd"/>
      <w:r w:rsidRPr="00A67CCB">
        <w:rPr>
          <w:rFonts w:cs="Guttman Keren"/>
          <w:sz w:val="22"/>
          <w:szCs w:val="22"/>
          <w:rtl/>
        </w:rPr>
        <w:t xml:space="preserve"> נֹשְׂאֹת בָּר וָלֶחֶם וּמָזוֹן לְאָבִיו לַדָּרֶךְ:</w:t>
      </w:r>
      <w:r w:rsidRPr="00A67CCB">
        <w:rPr>
          <w:rFonts w:cs="Guttman Keren" w:hint="cs"/>
          <w:sz w:val="22"/>
          <w:szCs w:val="22"/>
          <w:rtl/>
        </w:rPr>
        <w:t>"</w:t>
      </w:r>
    </w:p>
    <w:p w14:paraId="4690BD93"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lastRenderedPageBreak/>
        <w:t>המילה "</w:t>
      </w:r>
      <w:r w:rsidRPr="00A67CCB">
        <w:rPr>
          <w:rFonts w:ascii="David" w:hAnsi="David" w:cs="David"/>
          <w:rtl/>
        </w:rPr>
        <w:t>כְּזֹאת</w:t>
      </w:r>
      <w:r w:rsidRPr="00A67CCB">
        <w:rPr>
          <w:rFonts w:ascii="David" w:hAnsi="David" w:cs="David" w:hint="cs"/>
          <w:rtl/>
        </w:rPr>
        <w:t>" היא מיותרת, ורש"י ורמב"ן ועוד נדרשו להסבירה. אמנם ניתן לומר שמטרת המתנות לאביו היתה דומה למטרת המתנות לבנימין, והמילה "</w:t>
      </w:r>
      <w:r w:rsidRPr="00A67CCB">
        <w:rPr>
          <w:rFonts w:ascii="David" w:hAnsi="David" w:cs="David"/>
          <w:rtl/>
        </w:rPr>
        <w:t>כְּזֹאת</w:t>
      </w:r>
      <w:r w:rsidRPr="00A67CCB">
        <w:rPr>
          <w:rFonts w:ascii="David" w:hAnsi="David" w:cs="David" w:hint="cs"/>
          <w:rtl/>
        </w:rPr>
        <w:t>" משמעותה לשם אותה המטרה, והיינו למטרת תשובה. 'חמש' החליפות שניתנו לבנימין סימלו ליעקב שבאמצעות בנימין חזרו האחים בתשובה על מכירת יוסף, שהרי כשבנימין הואשם בגניבה האחים לא נטשו אותו והתנדבו לחזור למצרים כדי להיות כולם עבדים יחד עם בנימין. ויוסף רצה שיעקב ילמד זכות על המצרים, ובאמצעות לימוד הזכות הזה יקל על המצרים לחזור בתשובה. המספר 'עשר' מסמל את האות יו"ד שנראית כמו נקודה קטנה. ונקודה קטנה של זכות מסוגלת להחזיר אנשים בתשובה כמבואר ב</w:t>
      </w:r>
      <w:r w:rsidRPr="00A67CCB">
        <w:rPr>
          <w:rFonts w:ascii="David" w:hAnsi="David" w:cs="David"/>
          <w:rtl/>
        </w:rPr>
        <w:t xml:space="preserve">ליקוטי </w:t>
      </w:r>
      <w:proofErr w:type="spellStart"/>
      <w:r w:rsidRPr="00A67CCB">
        <w:rPr>
          <w:rFonts w:ascii="David" w:hAnsi="David" w:cs="David"/>
          <w:rtl/>
        </w:rPr>
        <w:t>מוהר"ן</w:t>
      </w:r>
      <w:proofErr w:type="spellEnd"/>
      <w:r w:rsidRPr="00A67CCB">
        <w:rPr>
          <w:rFonts w:ascii="David" w:hAnsi="David" w:cs="David"/>
          <w:rtl/>
        </w:rPr>
        <w:t xml:space="preserve"> </w:t>
      </w:r>
      <w:r w:rsidRPr="00A67CCB">
        <w:rPr>
          <w:rFonts w:ascii="David" w:hAnsi="David" w:cs="David" w:hint="cs"/>
          <w:rtl/>
        </w:rPr>
        <w:t>(</w:t>
      </w:r>
      <w:r w:rsidRPr="00A67CCB">
        <w:rPr>
          <w:rFonts w:ascii="David" w:hAnsi="David" w:cs="David"/>
          <w:rtl/>
        </w:rPr>
        <w:t xml:space="preserve">קמא סימן </w:t>
      </w:r>
      <w:proofErr w:type="spellStart"/>
      <w:r w:rsidRPr="00A67CCB">
        <w:rPr>
          <w:rFonts w:ascii="David" w:hAnsi="David" w:cs="David"/>
          <w:rtl/>
        </w:rPr>
        <w:t>רפב</w:t>
      </w:r>
      <w:proofErr w:type="spellEnd"/>
      <w:r w:rsidRPr="00A67CCB">
        <w:rPr>
          <w:rFonts w:ascii="David" w:hAnsi="David" w:cs="David" w:hint="cs"/>
          <w:rtl/>
        </w:rPr>
        <w:t>) במאמר הידוע בשם 'אזמרה':</w:t>
      </w:r>
    </w:p>
    <w:p w14:paraId="39C58F56" w14:textId="77777777" w:rsidR="00A67CCB" w:rsidRPr="00A67CCB" w:rsidRDefault="00A67CCB" w:rsidP="00A67CCB">
      <w:pPr>
        <w:ind w:left="283"/>
        <w:contextualSpacing/>
        <w:rPr>
          <w:rFonts w:cs="Guttman Keren"/>
          <w:sz w:val="22"/>
          <w:szCs w:val="22"/>
          <w:rtl/>
        </w:rPr>
      </w:pPr>
      <w:r w:rsidRPr="00A67CCB">
        <w:rPr>
          <w:rFonts w:cs="Guttman Keren" w:hint="cs"/>
          <w:sz w:val="22"/>
          <w:szCs w:val="22"/>
          <w:rtl/>
        </w:rPr>
        <w:t>"</w:t>
      </w:r>
      <w:r w:rsidRPr="00A67CCB">
        <w:rPr>
          <w:rFonts w:cs="Guttman Keren"/>
          <w:sz w:val="22"/>
          <w:szCs w:val="22"/>
          <w:rtl/>
        </w:rPr>
        <w:t xml:space="preserve">דַּע כִּי צָרִיךְ לָדוּן אֶת כָּל אָדָם לְכַף זְכוּת, </w:t>
      </w:r>
      <w:proofErr w:type="spellStart"/>
      <w:r w:rsidRPr="00A67CCB">
        <w:rPr>
          <w:rFonts w:cs="Guttman Keren"/>
          <w:sz w:val="22"/>
          <w:szCs w:val="22"/>
          <w:rtl/>
        </w:rPr>
        <w:t>וַאֲפִלּו</w:t>
      </w:r>
      <w:proofErr w:type="spellEnd"/>
      <w:r w:rsidRPr="00A67CCB">
        <w:rPr>
          <w:rFonts w:cs="Guttman Keren"/>
          <w:sz w:val="22"/>
          <w:szCs w:val="22"/>
          <w:rtl/>
        </w:rPr>
        <w:t>ּ מִי שֶׁהוּא רָשָׁע גָּמוּר, צָרִיךְ לְחַפֵּשׂ וְלִמְצֹא בּוֹ אֵיזֶה מְעַט טוֹב, שֶׁבְּאוֹתוֹ הַמְּעַט אֵינוֹ רָשָׁע, וְעַל יְדֵי זֶה שֶׁמּוֹצֵא בּוֹ מְעַט טוֹב, וְדָן אוֹתוֹ לְכַף זְכוּת, עַל יְדֵי זֶה מַעֲלֶה אוֹתוֹ בֶּאֱמֶת לְכַף זְכוּת, וְיוּכַל לַהֲשִׁיבוֹ בִּתְשׁוּבָה</w:t>
      </w:r>
      <w:r w:rsidRPr="00A67CCB">
        <w:rPr>
          <w:rFonts w:cs="Guttman Keren" w:hint="cs"/>
          <w:sz w:val="22"/>
          <w:szCs w:val="22"/>
          <w:rtl/>
        </w:rPr>
        <w:t>...</w:t>
      </w:r>
    </w:p>
    <w:p w14:paraId="6B18B566"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כמו כן מרמזת האות יו"ד למצוות ברית המילה כמובא ב</w:t>
      </w:r>
      <w:r w:rsidRPr="00A67CCB">
        <w:rPr>
          <w:rFonts w:ascii="David" w:hAnsi="David" w:cs="David"/>
          <w:rtl/>
        </w:rPr>
        <w:t xml:space="preserve">זוהר </w:t>
      </w:r>
      <w:r w:rsidRPr="00A67CCB">
        <w:rPr>
          <w:rFonts w:ascii="David" w:hAnsi="David" w:cs="David" w:hint="cs"/>
          <w:rtl/>
        </w:rPr>
        <w:t>(</w:t>
      </w:r>
      <w:r w:rsidRPr="00A67CCB">
        <w:rPr>
          <w:rFonts w:ascii="David" w:hAnsi="David" w:cs="David"/>
          <w:rtl/>
        </w:rPr>
        <w:t xml:space="preserve">בראשית דף </w:t>
      </w:r>
      <w:proofErr w:type="spellStart"/>
      <w:r w:rsidRPr="00A67CCB">
        <w:rPr>
          <w:rFonts w:ascii="David" w:hAnsi="David" w:cs="David"/>
          <w:rtl/>
        </w:rPr>
        <w:t>נו</w:t>
      </w:r>
      <w:r w:rsidRPr="00A67CCB">
        <w:rPr>
          <w:rFonts w:ascii="David" w:hAnsi="David" w:cs="David" w:hint="cs"/>
          <w:rtl/>
        </w:rPr>
        <w:t>,</w:t>
      </w:r>
      <w:r w:rsidRPr="00A67CCB">
        <w:rPr>
          <w:rFonts w:ascii="David" w:hAnsi="David" w:cs="David"/>
          <w:rtl/>
        </w:rPr>
        <w:t>א</w:t>
      </w:r>
      <w:proofErr w:type="spellEnd"/>
      <w:r w:rsidRPr="00A67CCB">
        <w:rPr>
          <w:rFonts w:ascii="David" w:hAnsi="David" w:cs="David" w:hint="cs"/>
          <w:rtl/>
        </w:rPr>
        <w:t>): "</w:t>
      </w:r>
      <w:r w:rsidRPr="00A67CCB">
        <w:rPr>
          <w:rFonts w:ascii="David" w:hAnsi="David" w:cs="David"/>
          <w:rtl/>
        </w:rPr>
        <w:t xml:space="preserve">האי ברית </w:t>
      </w:r>
      <w:proofErr w:type="spellStart"/>
      <w:r w:rsidRPr="00A67CCB">
        <w:rPr>
          <w:rFonts w:ascii="David" w:hAnsi="David" w:cs="David"/>
          <w:rtl/>
        </w:rPr>
        <w:t>אתרמיזת</w:t>
      </w:r>
      <w:proofErr w:type="spellEnd"/>
      <w:r w:rsidRPr="00A67CCB">
        <w:rPr>
          <w:rFonts w:ascii="David" w:hAnsi="David" w:cs="David"/>
          <w:rtl/>
        </w:rPr>
        <w:t xml:space="preserve"> באת יו"ד את </w:t>
      </w:r>
      <w:proofErr w:type="spellStart"/>
      <w:r w:rsidRPr="00A67CCB">
        <w:rPr>
          <w:rFonts w:ascii="David" w:hAnsi="David" w:cs="David"/>
          <w:rtl/>
        </w:rPr>
        <w:t>זעירא</w:t>
      </w:r>
      <w:proofErr w:type="spellEnd"/>
      <w:r w:rsidRPr="00A67CCB">
        <w:rPr>
          <w:rFonts w:ascii="David" w:hAnsi="David" w:cs="David"/>
          <w:rtl/>
        </w:rPr>
        <w:t xml:space="preserve"> </w:t>
      </w:r>
      <w:proofErr w:type="spellStart"/>
      <w:r w:rsidRPr="00A67CCB">
        <w:rPr>
          <w:rFonts w:ascii="David" w:hAnsi="David" w:cs="David"/>
          <w:rtl/>
        </w:rPr>
        <w:t>עקרא</w:t>
      </w:r>
      <w:proofErr w:type="spellEnd"/>
      <w:r w:rsidRPr="00A67CCB">
        <w:rPr>
          <w:rFonts w:ascii="David" w:hAnsi="David" w:cs="David"/>
          <w:rtl/>
        </w:rPr>
        <w:t xml:space="preserve"> </w:t>
      </w:r>
      <w:proofErr w:type="spellStart"/>
      <w:r w:rsidRPr="00A67CCB">
        <w:rPr>
          <w:rFonts w:ascii="David" w:hAnsi="David" w:cs="David"/>
          <w:rtl/>
        </w:rPr>
        <w:t>ויסודא</w:t>
      </w:r>
      <w:proofErr w:type="spellEnd"/>
      <w:r w:rsidRPr="00A67CCB">
        <w:rPr>
          <w:rFonts w:ascii="David" w:hAnsi="David" w:cs="David"/>
          <w:rtl/>
        </w:rPr>
        <w:t xml:space="preserve"> </w:t>
      </w:r>
      <w:proofErr w:type="spellStart"/>
      <w:r w:rsidRPr="00A67CCB">
        <w:rPr>
          <w:rFonts w:ascii="David" w:hAnsi="David" w:cs="David"/>
          <w:rtl/>
        </w:rPr>
        <w:t>דעלמא</w:t>
      </w:r>
      <w:proofErr w:type="spellEnd"/>
      <w:r w:rsidRPr="00A67CCB">
        <w:rPr>
          <w:rFonts w:ascii="David" w:hAnsi="David" w:cs="David" w:hint="cs"/>
          <w:rtl/>
        </w:rPr>
        <w:t>".</w:t>
      </w:r>
    </w:p>
    <w:p w14:paraId="2DF3FE1F" w14:textId="77777777" w:rsidR="00A67CCB" w:rsidRPr="00A67CCB" w:rsidRDefault="00A67CCB" w:rsidP="00A67CCB">
      <w:pPr>
        <w:tabs>
          <w:tab w:val="left" w:pos="1466"/>
        </w:tabs>
        <w:contextualSpacing/>
        <w:rPr>
          <w:rFonts w:ascii="David" w:hAnsi="David" w:cs="David"/>
          <w:rtl/>
        </w:rPr>
      </w:pPr>
    </w:p>
    <w:p w14:paraId="0468ACAE"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יוסף רצה שאביו יעקב ילמד זכות על המצרים באמצעות ברית מילה שהמצרים עשו לעצמם, ולימוד הזכות הזה יעזור למצרים לחזור בתשובה. בפירוש '</w:t>
      </w:r>
      <w:r w:rsidRPr="00A67CCB">
        <w:rPr>
          <w:rFonts w:ascii="David" w:hAnsi="David" w:cs="David"/>
          <w:rtl/>
        </w:rPr>
        <w:t>אור החיים</w:t>
      </w:r>
      <w:r w:rsidRPr="00A67CCB">
        <w:rPr>
          <w:rFonts w:ascii="David" w:hAnsi="David" w:cs="David" w:hint="cs"/>
          <w:rtl/>
        </w:rPr>
        <w:t>' כתב (</w:t>
      </w:r>
      <w:r w:rsidRPr="00A67CCB">
        <w:rPr>
          <w:rFonts w:ascii="David" w:hAnsi="David" w:cs="David"/>
          <w:rtl/>
        </w:rPr>
        <w:t xml:space="preserve">בראשית </w:t>
      </w:r>
      <w:proofErr w:type="spellStart"/>
      <w:r w:rsidRPr="00A67CCB">
        <w:rPr>
          <w:rFonts w:ascii="David" w:hAnsi="David" w:cs="David"/>
          <w:rtl/>
        </w:rPr>
        <w:t>מט</w:t>
      </w:r>
      <w:r w:rsidRPr="00A67CCB">
        <w:rPr>
          <w:rFonts w:ascii="David" w:hAnsi="David" w:cs="David" w:hint="cs"/>
          <w:rtl/>
        </w:rPr>
        <w:t>,</w:t>
      </w:r>
      <w:r w:rsidRPr="00A67CCB">
        <w:rPr>
          <w:rFonts w:ascii="David" w:hAnsi="David" w:cs="David"/>
          <w:rtl/>
        </w:rPr>
        <w:t>יא</w:t>
      </w:r>
      <w:proofErr w:type="spellEnd"/>
      <w:r w:rsidRPr="00A67CCB">
        <w:rPr>
          <w:rFonts w:ascii="David" w:hAnsi="David" w:cs="David" w:hint="cs"/>
          <w:rtl/>
        </w:rPr>
        <w:t>): "...</w:t>
      </w:r>
      <w:r w:rsidRPr="00A67CCB">
        <w:rPr>
          <w:rFonts w:ascii="David" w:hAnsi="David" w:cs="David"/>
          <w:rtl/>
        </w:rPr>
        <w:t>שיש בבחינת הקליפה שהיא שורש נפשות האומות בחינת זכר ונקיבה ולבחינת זכר יקרא עיר ולבחינת נקבה יקרא אתון</w:t>
      </w:r>
      <w:r w:rsidRPr="00A67CCB">
        <w:rPr>
          <w:rFonts w:ascii="David" w:hAnsi="David" w:cs="David" w:hint="cs"/>
          <w:rtl/>
        </w:rPr>
        <w:t xml:space="preserve">". יסוד זה מרומז גם כאן במה ששלח יוסף ליעקב. יוסף רצה שלימוד הזכות של יעקב על המצרים יועיל גם לנשות המצרים ולכן הוא שלח ליעקב </w:t>
      </w:r>
      <w:r w:rsidRPr="00A67CCB">
        <w:rPr>
          <w:rFonts w:ascii="David" w:hAnsi="David" w:cs="David" w:hint="cs"/>
          <w:b/>
          <w:bCs/>
          <w:rtl/>
        </w:rPr>
        <w:t>"</w:t>
      </w:r>
      <w:r w:rsidRPr="00A67CCB">
        <w:rPr>
          <w:rFonts w:ascii="David" w:hAnsi="David" w:cs="David"/>
          <w:b/>
          <w:bCs/>
          <w:rtl/>
        </w:rPr>
        <w:t>עֲשָׂרָה</w:t>
      </w:r>
      <w:r w:rsidRPr="00A67CCB">
        <w:rPr>
          <w:rFonts w:ascii="David" w:hAnsi="David" w:cs="David"/>
          <w:rtl/>
        </w:rPr>
        <w:t xml:space="preserve"> </w:t>
      </w:r>
      <w:proofErr w:type="spellStart"/>
      <w:r w:rsidRPr="00A67CCB">
        <w:rPr>
          <w:rFonts w:ascii="David" w:hAnsi="David" w:cs="David"/>
          <w:rtl/>
        </w:rPr>
        <w:t>חֲמֹרִים</w:t>
      </w:r>
      <w:proofErr w:type="spellEnd"/>
      <w:r w:rsidRPr="00A67CCB">
        <w:rPr>
          <w:rFonts w:ascii="David" w:hAnsi="David" w:cs="David" w:hint="cs"/>
          <w:rtl/>
        </w:rPr>
        <w:t>...</w:t>
      </w:r>
      <w:r w:rsidRPr="00A67CCB">
        <w:rPr>
          <w:rFonts w:ascii="David" w:hAnsi="David" w:cs="David"/>
          <w:rtl/>
        </w:rPr>
        <w:t xml:space="preserve"> </w:t>
      </w:r>
      <w:r w:rsidRPr="00A67CCB">
        <w:rPr>
          <w:rFonts w:ascii="David" w:hAnsi="David" w:cs="David"/>
          <w:b/>
          <w:bCs/>
          <w:rtl/>
        </w:rPr>
        <w:t>וְעֶשֶׂר</w:t>
      </w:r>
      <w:r w:rsidRPr="00A67CCB">
        <w:rPr>
          <w:rFonts w:ascii="David" w:hAnsi="David" w:cs="David"/>
          <w:rtl/>
        </w:rPr>
        <w:t xml:space="preserve"> </w:t>
      </w:r>
      <w:proofErr w:type="spellStart"/>
      <w:r w:rsidRPr="00A67CCB">
        <w:rPr>
          <w:rFonts w:ascii="David" w:hAnsi="David" w:cs="David"/>
          <w:rtl/>
        </w:rPr>
        <w:t>אֲתֹנֹת</w:t>
      </w:r>
      <w:proofErr w:type="spellEnd"/>
      <w:r w:rsidRPr="00A67CCB">
        <w:rPr>
          <w:rFonts w:ascii="David" w:hAnsi="David" w:cs="David" w:hint="cs"/>
          <w:rtl/>
        </w:rPr>
        <w:t>".</w:t>
      </w:r>
    </w:p>
    <w:p w14:paraId="3EB53247" w14:textId="77777777" w:rsidR="00A67CCB" w:rsidRPr="00A67CCB" w:rsidRDefault="00A67CCB" w:rsidP="00A67CCB">
      <w:pPr>
        <w:tabs>
          <w:tab w:val="left" w:pos="1466"/>
        </w:tabs>
        <w:contextualSpacing/>
        <w:rPr>
          <w:rFonts w:ascii="David" w:hAnsi="David" w:cs="David"/>
          <w:rtl/>
        </w:rPr>
      </w:pPr>
    </w:p>
    <w:p w14:paraId="4856A7EE"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ואכן, יעקב קיבל את בקשת יוסף ולימוד הזכות הזה של יעקב עזר כדי שהמצרים יחשבו כמי שנמצאים בתהליך של תשובה. וגזירת הרעב שהסמל שלה הוא האות דלי"ת שמסמלת 'דלות' התבטלה, ודבר זה נעשה באמצעות האות יו"ד שיעקב המשיך לתוך מצרים, ובדומה למובא ב</w:t>
      </w:r>
      <w:r w:rsidRPr="00A67CCB">
        <w:rPr>
          <w:rFonts w:ascii="David" w:hAnsi="David" w:cs="David"/>
          <w:rtl/>
        </w:rPr>
        <w:t xml:space="preserve">ליקוטי </w:t>
      </w:r>
      <w:proofErr w:type="spellStart"/>
      <w:r w:rsidRPr="00A67CCB">
        <w:rPr>
          <w:rFonts w:ascii="David" w:hAnsi="David" w:cs="David"/>
          <w:rtl/>
        </w:rPr>
        <w:t>מוהר"ן</w:t>
      </w:r>
      <w:proofErr w:type="spellEnd"/>
      <w:r w:rsidRPr="00A67CCB">
        <w:rPr>
          <w:rFonts w:ascii="David" w:hAnsi="David" w:cs="David"/>
          <w:rtl/>
        </w:rPr>
        <w:t xml:space="preserve"> </w:t>
      </w:r>
      <w:r w:rsidRPr="00A67CCB">
        <w:rPr>
          <w:rFonts w:ascii="David" w:hAnsi="David" w:cs="David" w:hint="cs"/>
          <w:rtl/>
        </w:rPr>
        <w:t>(</w:t>
      </w:r>
      <w:r w:rsidRPr="00A67CCB">
        <w:rPr>
          <w:rFonts w:ascii="David" w:hAnsi="David" w:cs="David"/>
          <w:rtl/>
        </w:rPr>
        <w:t>תורה מט</w:t>
      </w:r>
      <w:r w:rsidRPr="00A67CCB">
        <w:rPr>
          <w:rFonts w:ascii="David" w:hAnsi="David" w:cs="David" w:hint="cs"/>
          <w:rtl/>
        </w:rPr>
        <w:t>):</w:t>
      </w:r>
    </w:p>
    <w:p w14:paraId="3F754302" w14:textId="77777777" w:rsidR="00A67CCB" w:rsidRPr="00A67CCB" w:rsidRDefault="00A67CCB" w:rsidP="00A67CCB">
      <w:pPr>
        <w:ind w:left="283"/>
        <w:contextualSpacing/>
        <w:rPr>
          <w:rFonts w:cs="Guttman Keren"/>
          <w:sz w:val="22"/>
          <w:szCs w:val="22"/>
          <w:rtl/>
        </w:rPr>
      </w:pPr>
      <w:r w:rsidRPr="00A67CCB">
        <w:rPr>
          <w:rFonts w:cs="Guttman Keren" w:hint="cs"/>
          <w:sz w:val="22"/>
          <w:szCs w:val="22"/>
          <w:rtl/>
        </w:rPr>
        <w:t>"</w:t>
      </w:r>
      <w:r w:rsidRPr="00A67CCB">
        <w:rPr>
          <w:rFonts w:cs="Guttman Keren"/>
          <w:sz w:val="22"/>
          <w:szCs w:val="22"/>
          <w:rtl/>
        </w:rPr>
        <w:t>ג</w:t>
      </w:r>
      <w:r w:rsidRPr="00A67CCB">
        <w:rPr>
          <w:rFonts w:cs="Guttman Keren" w:hint="cs"/>
          <w:sz w:val="22"/>
          <w:szCs w:val="22"/>
          <w:rtl/>
        </w:rPr>
        <w:t>.</w:t>
      </w:r>
      <w:r w:rsidRPr="00A67CCB">
        <w:rPr>
          <w:rFonts w:cs="Guttman Keren"/>
          <w:sz w:val="22"/>
          <w:szCs w:val="22"/>
          <w:rtl/>
        </w:rPr>
        <w:t xml:space="preserve"> וזה בחי' ה"א, כי דל"ת </w:t>
      </w:r>
      <w:proofErr w:type="spellStart"/>
      <w:r w:rsidRPr="00A67CCB">
        <w:rPr>
          <w:rFonts w:cs="Guttman Keren"/>
          <w:sz w:val="22"/>
          <w:szCs w:val="22"/>
          <w:rtl/>
        </w:rPr>
        <w:t>היתה</w:t>
      </w:r>
      <w:proofErr w:type="spellEnd"/>
      <w:r w:rsidRPr="00A67CCB">
        <w:rPr>
          <w:rFonts w:cs="Guttman Keren"/>
          <w:sz w:val="22"/>
          <w:szCs w:val="22"/>
          <w:rtl/>
        </w:rPr>
        <w:t xml:space="preserve">, </w:t>
      </w:r>
      <w:proofErr w:type="spellStart"/>
      <w:r w:rsidRPr="00A67CCB">
        <w:rPr>
          <w:rFonts w:cs="Guttman Keren"/>
          <w:sz w:val="22"/>
          <w:szCs w:val="22"/>
          <w:rtl/>
        </w:rPr>
        <w:t>ואתחזרת</w:t>
      </w:r>
      <w:proofErr w:type="spellEnd"/>
      <w:r w:rsidRPr="00A67CCB">
        <w:rPr>
          <w:rFonts w:cs="Guttman Keren"/>
          <w:sz w:val="22"/>
          <w:szCs w:val="22"/>
          <w:rtl/>
        </w:rPr>
        <w:t xml:space="preserve"> ונעשית ה"א. כי דל"ת </w:t>
      </w:r>
      <w:proofErr w:type="spellStart"/>
      <w:r w:rsidRPr="00A67CCB">
        <w:rPr>
          <w:rFonts w:cs="Guttman Keren"/>
          <w:sz w:val="22"/>
          <w:szCs w:val="22"/>
          <w:rtl/>
        </w:rPr>
        <w:t>הוית</w:t>
      </w:r>
      <w:proofErr w:type="spellEnd"/>
      <w:r w:rsidRPr="00A67CCB">
        <w:rPr>
          <w:rFonts w:cs="Guttman Keren"/>
          <w:sz w:val="22"/>
          <w:szCs w:val="22"/>
          <w:rtl/>
        </w:rPr>
        <w:t xml:space="preserve">, לשון דלה ועניה. היינו כשמטמטם לבו </w:t>
      </w:r>
      <w:proofErr w:type="spellStart"/>
      <w:r w:rsidRPr="00A67CCB">
        <w:rPr>
          <w:rFonts w:cs="Guttman Keren"/>
          <w:sz w:val="22"/>
          <w:szCs w:val="22"/>
          <w:rtl/>
        </w:rPr>
        <w:t>בטפשות</w:t>
      </w:r>
      <w:proofErr w:type="spellEnd"/>
      <w:r w:rsidRPr="00A67CCB">
        <w:rPr>
          <w:rFonts w:cs="Guttman Keren"/>
          <w:sz w:val="22"/>
          <w:szCs w:val="22"/>
          <w:rtl/>
        </w:rPr>
        <w:t>, ואין עני אלא בדעת (נדרים מ"א), ואז היא בחי' דל"ת. וכשמקדש מחשבתו, ולית קדושה פחות מעשרה (מגילה כ"ג ע"ב). והיא בחי' יו"ד (תיקון יוד) שממשיך לתוך הדל"ת, ונעשית ה':</w:t>
      </w:r>
      <w:r w:rsidRPr="00A67CCB">
        <w:rPr>
          <w:rFonts w:cs="Guttman Keren" w:hint="cs"/>
          <w:sz w:val="22"/>
          <w:szCs w:val="22"/>
          <w:rtl/>
        </w:rPr>
        <w:t>"</w:t>
      </w:r>
    </w:p>
    <w:p w14:paraId="10986CA3"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זו צורת האות יו"ד </w:t>
      </w:r>
    </w:p>
    <w:p w14:paraId="428C5293" w14:textId="77777777" w:rsidR="00A67CCB" w:rsidRPr="00A67CCB" w:rsidRDefault="00A67CCB" w:rsidP="00A67CCB">
      <w:pPr>
        <w:tabs>
          <w:tab w:val="left" w:pos="1466"/>
        </w:tabs>
        <w:contextualSpacing/>
        <w:rPr>
          <w:rFonts w:ascii="Arial" w:hAnsi="Arial" w:cs="Guttman Stam"/>
          <w:sz w:val="48"/>
          <w:szCs w:val="48"/>
          <w:rtl/>
        </w:rPr>
      </w:pPr>
      <w:r w:rsidRPr="00A67CCB">
        <w:rPr>
          <w:rFonts w:ascii="Arial" w:hAnsi="Arial" w:cs="Guttman Stam" w:hint="cs"/>
          <w:sz w:val="48"/>
          <w:szCs w:val="48"/>
          <w:rtl/>
        </w:rPr>
        <w:t>י</w:t>
      </w:r>
    </w:p>
    <w:p w14:paraId="1C48B56F"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כאשר מכניסים את האות יו"ד לתוך האות דל"ת נוצרת צורה של האות ה"א.</w:t>
      </w:r>
    </w:p>
    <w:p w14:paraId="2C65299C" w14:textId="77777777" w:rsidR="00A67CCB" w:rsidRPr="00A67CCB" w:rsidRDefault="00A67CCB" w:rsidP="00A67CCB">
      <w:pPr>
        <w:tabs>
          <w:tab w:val="left" w:pos="1466"/>
        </w:tabs>
        <w:contextualSpacing/>
        <w:rPr>
          <w:rFonts w:ascii="Arial" w:hAnsi="Arial" w:cs="Arial"/>
          <w:sz w:val="22"/>
          <w:szCs w:val="22"/>
          <w:rtl/>
        </w:rPr>
      </w:pPr>
      <w:r w:rsidRPr="00A67CCB">
        <w:rPr>
          <w:rFonts w:ascii="Arial" w:hAnsi="Arial" w:cs="Guttman Stam" w:hint="cs"/>
          <w:sz w:val="48"/>
          <w:szCs w:val="48"/>
          <w:rtl/>
        </w:rPr>
        <w:t xml:space="preserve">ה   </w:t>
      </w:r>
      <w:r w:rsidRPr="00A67CCB">
        <w:rPr>
          <w:rFonts w:ascii="Arial" w:hAnsi="Arial" w:cs="Arial" w:hint="cs"/>
          <w:sz w:val="48"/>
          <w:szCs w:val="48"/>
          <w:rtl/>
        </w:rPr>
        <w:t xml:space="preserve">  </w:t>
      </w:r>
      <w:r w:rsidRPr="00A67CCB">
        <w:rPr>
          <w:rFonts w:ascii="Arial" w:hAnsi="Arial" w:cs="Guttman Stam" w:hint="cs"/>
          <w:sz w:val="48"/>
          <w:szCs w:val="48"/>
          <w:rtl/>
        </w:rPr>
        <w:t xml:space="preserve"> </w:t>
      </w:r>
    </w:p>
    <w:p w14:paraId="3FFA07AF"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ונמצא שמטרת המספר 'עשר' ששלח יוסף ליעקב היתה "</w:t>
      </w:r>
      <w:r w:rsidRPr="00A67CCB">
        <w:rPr>
          <w:rFonts w:ascii="David" w:hAnsi="David" w:cs="David"/>
          <w:rtl/>
        </w:rPr>
        <w:t>כְּזֹאת</w:t>
      </w:r>
      <w:r w:rsidRPr="00A67CCB">
        <w:rPr>
          <w:rFonts w:ascii="David" w:hAnsi="David" w:cs="David" w:hint="cs"/>
          <w:rtl/>
        </w:rPr>
        <w:t>", והיינו כמטרת המספר 'חמש' שבו עטף יוסף את בנימין. המספר 'חמש' מסמל תשובה וביטול גזירה, ומטרת המספר 'עשר' היתה למטרה דומה, כדי שיעקב יחשיב את המצרים כמי שנמצאים בתהליך של תשובה ולבטל מהם את ה'דלות' של גזירת הרעב.</w:t>
      </w:r>
    </w:p>
    <w:p w14:paraId="76059F62"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יעקב אבינו היה צדיק גדול וכשהוא הצטרף ליוסף הצדיק בלימוד הזכות על המצרים התקבלה דעתם בשמים, והמצרים נחשבו כמי שנמצאים בתהליך תשובה. אמנם כפי שהוא לעיל יש דעה שלאחר שיעקב נפטר חסר לימוד הזכות הזה, ולכן חזר הרעב למצרים.</w:t>
      </w:r>
    </w:p>
    <w:p w14:paraId="50C0787F"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ובכל אופן, עקרונות אלו שלמדנו מהאופן שבו פעל יוסף לבטל את גזירת הרעב מן המצרים ומן העולם, פועלים עבור עם ישראל בכל שנה </w:t>
      </w:r>
      <w:proofErr w:type="spellStart"/>
      <w:r w:rsidRPr="00A67CCB">
        <w:rPr>
          <w:rFonts w:ascii="David" w:hAnsi="David" w:cs="David" w:hint="cs"/>
          <w:rtl/>
        </w:rPr>
        <w:t>וכדלקמן</w:t>
      </w:r>
      <w:proofErr w:type="spellEnd"/>
      <w:r w:rsidRPr="00A67CCB">
        <w:rPr>
          <w:rFonts w:ascii="David" w:hAnsi="David" w:cs="David" w:hint="cs"/>
          <w:rtl/>
        </w:rPr>
        <w:t>.</w:t>
      </w:r>
    </w:p>
    <w:p w14:paraId="02DB90C2" w14:textId="77777777" w:rsidR="00A67CCB" w:rsidRPr="00A67CCB" w:rsidRDefault="00A67CCB" w:rsidP="00A67CCB">
      <w:pPr>
        <w:tabs>
          <w:tab w:val="left" w:pos="1466"/>
        </w:tabs>
        <w:contextualSpacing/>
        <w:rPr>
          <w:rFonts w:ascii="David" w:hAnsi="David" w:cs="David"/>
          <w:rtl/>
        </w:rPr>
      </w:pPr>
    </w:p>
    <w:p w14:paraId="3C4D162D" w14:textId="77777777" w:rsidR="00A67CCB" w:rsidRPr="00A67CCB" w:rsidRDefault="00A67CCB" w:rsidP="00A67CCB">
      <w:pPr>
        <w:tabs>
          <w:tab w:val="left" w:pos="1466"/>
        </w:tabs>
        <w:contextualSpacing/>
        <w:rPr>
          <w:rFonts w:ascii="David" w:hAnsi="David" w:cs="David"/>
          <w:rtl/>
        </w:rPr>
      </w:pPr>
      <w:r w:rsidRPr="00A67CCB">
        <w:rPr>
          <w:rFonts w:ascii="David" w:hAnsi="David" w:cs="David"/>
          <w:rtl/>
        </w:rPr>
        <w:t>בַּחֹדֶשׁ הַשְּׁבִיעִי בְּאֶחָד לַחֹדֶשׁ</w:t>
      </w:r>
    </w:p>
    <w:p w14:paraId="7458A2ED"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 xml:space="preserve">ראש השנה חל ביום הראשון של החדש השביעי. זהו יום הדין של כל העולם, ואז נוכחים אנו לראות עד כמה אנו דלים במעשים טובים. דלות שמסמלת אותה האות דל"ת. כדי להינצל מן הדין שמסמלת האות דל"ת צריך להוסיף יו"ד לתוך הדל"ת, ולכן קבע הקב"ה שביום העשירי לחודש יהיה יום כפור </w:t>
      </w:r>
      <w:r w:rsidRPr="00A67CCB">
        <w:rPr>
          <w:rFonts w:ascii="David" w:hAnsi="David" w:cs="David"/>
          <w:rtl/>
        </w:rPr>
        <w:t>–</w:t>
      </w:r>
      <w:r w:rsidRPr="00A67CCB">
        <w:rPr>
          <w:rFonts w:ascii="David" w:hAnsi="David" w:cs="David" w:hint="cs"/>
          <w:rtl/>
        </w:rPr>
        <w:t xml:space="preserve"> "</w:t>
      </w:r>
      <w:r w:rsidRPr="00A67CCB">
        <w:rPr>
          <w:rFonts w:ascii="David" w:hAnsi="David" w:cs="David"/>
          <w:rtl/>
        </w:rPr>
        <w:t>בֶּעָשׂוֹר לַחֹדֶשׁ הַשְּׁבִיעִי הַזֶּה יוֹם הַכִּפֻּרִים הוּא</w:t>
      </w:r>
      <w:r w:rsidRPr="00A67CCB">
        <w:rPr>
          <w:rFonts w:ascii="David" w:hAnsi="David" w:cs="David" w:hint="cs"/>
          <w:rtl/>
        </w:rPr>
        <w:t xml:space="preserve">". וביום העשירי הזה אנו מתוודים על עוונותינו. ובמשך יו"ד הימים שמראש השנה עד י' בחודש אנו משתדלים להרבות במעשים טובים. שהרי אפילו נקודה קטנה שאותה מסמלת האות יו"ד, כאשר היא מצטרפת לאות דל"ת היא הופכת אותה לאות ה"א. ואכן ביום כפור טובל הכהן הגדול ה"א טבילות שהן משולבות ביו"ד קידושי ידיים ורגליים, ואנו מתענים ה"א עינויים ומתפללים ה"א תפילות. והתשובה הזו - שהאות ה"א מסמלת אותה - מבטלת מעלינו גזירות רעות. </w:t>
      </w:r>
    </w:p>
    <w:p w14:paraId="076F4221" w14:textId="77777777" w:rsidR="00A67CCB" w:rsidRPr="00A67CCB" w:rsidRDefault="00A67CCB" w:rsidP="00A67CCB">
      <w:pPr>
        <w:tabs>
          <w:tab w:val="left" w:pos="1466"/>
        </w:tabs>
        <w:contextualSpacing/>
        <w:rPr>
          <w:rFonts w:ascii="David" w:hAnsi="David" w:cs="David"/>
          <w:rtl/>
        </w:rPr>
      </w:pPr>
      <w:r w:rsidRPr="00A67CCB">
        <w:rPr>
          <w:rFonts w:ascii="David" w:hAnsi="David" w:cs="David" w:hint="cs"/>
          <w:rtl/>
        </w:rPr>
        <w:t>וכשם שהאות ה"א שנוספה לשמות של אברהם ושרה ביטלה מהם את גזירת העקרות, וכשם שהאות ה"א שאותה הפעיל יוסף במצרים ביטלה מהם את גזירת הרעב. כך האות ה"א שנוצרת בעשרת ימי התשובה מבטלת מעלינו גזירות רעות.</w:t>
      </w:r>
    </w:p>
    <w:p w14:paraId="5248B258" w14:textId="77777777" w:rsidR="00A67CCB" w:rsidRPr="00A67CCB" w:rsidRDefault="00A67CCB" w:rsidP="00A67CCB">
      <w:pPr>
        <w:tabs>
          <w:tab w:val="left" w:pos="1466"/>
        </w:tabs>
        <w:contextualSpacing/>
        <w:rPr>
          <w:rFonts w:ascii="David" w:hAnsi="David" w:cs="David"/>
          <w:rtl/>
        </w:rPr>
      </w:pPr>
    </w:p>
    <w:p w14:paraId="49EEC950" w14:textId="77777777" w:rsidR="00A67CCB" w:rsidRPr="00A67CCB" w:rsidRDefault="00A67CCB" w:rsidP="00A67CCB">
      <w:pPr>
        <w:tabs>
          <w:tab w:val="left" w:pos="1466"/>
        </w:tabs>
        <w:contextualSpacing/>
        <w:rPr>
          <w:rFonts w:ascii="David" w:hAnsi="David" w:cs="David"/>
          <w:sz w:val="10"/>
          <w:szCs w:val="10"/>
          <w:rtl/>
        </w:rPr>
      </w:pPr>
      <w:r w:rsidRPr="00A67CCB">
        <w:rPr>
          <w:rFonts w:ascii="David" w:hAnsi="David" w:cs="David" w:hint="cs"/>
          <w:sz w:val="10"/>
          <w:szCs w:val="10"/>
          <w:rtl/>
        </w:rPr>
        <w:t>_________________________________________________________</w:t>
      </w:r>
    </w:p>
    <w:p w14:paraId="68ADD8C1" w14:textId="77777777" w:rsidR="00A67CCB" w:rsidRPr="00A67CCB" w:rsidRDefault="00A67CCB" w:rsidP="00A67CCB">
      <w:pPr>
        <w:tabs>
          <w:tab w:val="left" w:pos="1466"/>
        </w:tabs>
        <w:contextualSpacing/>
        <w:rPr>
          <w:rFonts w:ascii="David" w:hAnsi="David" w:cs="David"/>
          <w:sz w:val="10"/>
          <w:szCs w:val="10"/>
          <w:rtl/>
        </w:rPr>
      </w:pPr>
    </w:p>
    <w:p w14:paraId="70614405" w14:textId="77777777" w:rsidR="00A67CCB" w:rsidRPr="00A67CCB" w:rsidRDefault="00A67CCB" w:rsidP="00A67CCB">
      <w:pPr>
        <w:spacing w:line="360" w:lineRule="auto"/>
        <w:jc w:val="both"/>
        <w:rPr>
          <w:rFonts w:ascii="David" w:hAnsi="David" w:cs="David"/>
          <w:sz w:val="22"/>
          <w:szCs w:val="22"/>
          <w:rtl/>
        </w:rPr>
      </w:pPr>
      <w:r w:rsidRPr="00A67CCB">
        <w:rPr>
          <w:rFonts w:ascii="David" w:hAnsi="David" w:cs="David"/>
          <w:sz w:val="22"/>
          <w:szCs w:val="22"/>
          <w:vertAlign w:val="superscript"/>
        </w:rPr>
        <w:footnoteRef/>
      </w:r>
      <w:r w:rsidRPr="00A67CCB">
        <w:rPr>
          <w:rFonts w:ascii="David" w:hAnsi="David" w:cs="David"/>
          <w:sz w:val="22"/>
          <w:szCs w:val="22"/>
          <w:rtl/>
        </w:rPr>
        <w:t xml:space="preserve"> </w:t>
      </w:r>
      <w:r w:rsidRPr="00A67CCB">
        <w:rPr>
          <w:rFonts w:ascii="David" w:hAnsi="David" w:cs="David" w:hint="cs"/>
          <w:sz w:val="22"/>
          <w:szCs w:val="22"/>
          <w:rtl/>
        </w:rPr>
        <w:t>כמבואר ברמב"ם (</w:t>
      </w:r>
      <w:r w:rsidRPr="00A67CCB">
        <w:rPr>
          <w:rFonts w:ascii="David" w:hAnsi="David" w:cs="David"/>
          <w:sz w:val="22"/>
          <w:szCs w:val="22"/>
          <w:rtl/>
        </w:rPr>
        <w:t>מורה הנבוכים חלק ג פרק מט</w:t>
      </w:r>
      <w:r w:rsidRPr="00A67CCB">
        <w:rPr>
          <w:rFonts w:ascii="David" w:hAnsi="David" w:cs="David" w:hint="cs"/>
          <w:sz w:val="22"/>
          <w:szCs w:val="22"/>
          <w:rtl/>
        </w:rPr>
        <w:t>): "</w:t>
      </w:r>
      <w:r w:rsidRPr="00A67CCB">
        <w:rPr>
          <w:rFonts w:ascii="David" w:hAnsi="David" w:cs="David"/>
          <w:sz w:val="22"/>
          <w:szCs w:val="22"/>
          <w:rtl/>
        </w:rPr>
        <w:t xml:space="preserve">תחסר בו </w:t>
      </w:r>
      <w:proofErr w:type="spellStart"/>
      <w:r w:rsidRPr="00A67CCB">
        <w:rPr>
          <w:rFonts w:ascii="David" w:hAnsi="David" w:cs="David"/>
          <w:sz w:val="22"/>
          <w:szCs w:val="22"/>
          <w:rtl/>
        </w:rPr>
        <w:t>התאוה</w:t>
      </w:r>
      <w:proofErr w:type="spellEnd"/>
      <w:r w:rsidRPr="00A67CCB">
        <w:rPr>
          <w:rFonts w:ascii="David" w:hAnsi="David" w:cs="David"/>
          <w:sz w:val="22"/>
          <w:szCs w:val="22"/>
          <w:rtl/>
        </w:rPr>
        <w:t xml:space="preserve"> היתרה על הצורך</w:t>
      </w:r>
      <w:r w:rsidRPr="00A67CCB">
        <w:rPr>
          <w:rFonts w:ascii="David" w:hAnsi="David" w:cs="David" w:hint="cs"/>
          <w:sz w:val="22"/>
          <w:szCs w:val="22"/>
          <w:rtl/>
        </w:rPr>
        <w:t xml:space="preserve">... </w:t>
      </w:r>
      <w:r w:rsidRPr="00A67CCB">
        <w:rPr>
          <w:rFonts w:ascii="David" w:hAnsi="David" w:cs="David"/>
          <w:sz w:val="22"/>
          <w:szCs w:val="22"/>
          <w:rtl/>
        </w:rPr>
        <w:t>זהו החזק בטעמי המילה אצלי</w:t>
      </w:r>
      <w:r w:rsidRPr="00A67CCB">
        <w:rPr>
          <w:rFonts w:ascii="David" w:hAnsi="David" w:cs="David" w:hint="cs"/>
          <w:sz w:val="22"/>
          <w:szCs w:val="22"/>
          <w:rtl/>
        </w:rPr>
        <w:t>".</w:t>
      </w:r>
    </w:p>
    <w:p w14:paraId="5E7B60D6" w14:textId="77777777" w:rsidR="00A67CCB" w:rsidRPr="00A67CCB" w:rsidRDefault="00A67CCB" w:rsidP="00A67CCB">
      <w:pPr>
        <w:tabs>
          <w:tab w:val="left" w:pos="1466"/>
        </w:tabs>
        <w:contextualSpacing/>
        <w:rPr>
          <w:rFonts w:ascii="David" w:hAnsi="David" w:cs="David"/>
          <w:rtl/>
        </w:rPr>
      </w:pPr>
    </w:p>
    <w:p w14:paraId="71A61194" w14:textId="77777777" w:rsidR="00A67CCB" w:rsidRPr="002326EE" w:rsidRDefault="00A67CCB" w:rsidP="007E2006">
      <w:pPr>
        <w:contextualSpacing/>
        <w:rPr>
          <w:rFonts w:ascii="Arial" w:hAnsi="Arial" w:cs="David"/>
          <w:b/>
          <w:bCs/>
          <w:noProof/>
          <w:color w:val="0070C0"/>
          <w:sz w:val="32"/>
          <w:szCs w:val="32"/>
          <w:rtl/>
          <w:lang w:eastAsia="he-IL"/>
        </w:rPr>
      </w:pPr>
    </w:p>
    <w:p w14:paraId="7B9B3824" w14:textId="77777777" w:rsidR="007E2006" w:rsidRDefault="007E2006" w:rsidP="007E2006">
      <w:pPr>
        <w:pStyle w:val="19"/>
        <w:rPr>
          <w:rtl/>
        </w:rPr>
      </w:pPr>
    </w:p>
    <w:p w14:paraId="0CC5B830" w14:textId="77777777" w:rsidR="007E2006" w:rsidRPr="00A04C8C" w:rsidRDefault="007E2006" w:rsidP="007E2006">
      <w:pPr>
        <w:pStyle w:val="1c"/>
        <w:ind w:left="180" w:hanging="180"/>
        <w:rPr>
          <w:rtl/>
        </w:rPr>
      </w:pPr>
    </w:p>
    <w:p w14:paraId="1837CDB3" w14:textId="77777777" w:rsidR="007E2006" w:rsidRPr="0089097B" w:rsidRDefault="007E2006" w:rsidP="007E2006">
      <w:pPr>
        <w:pStyle w:val="a1"/>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2FDB11B6" w14:textId="77777777" w:rsidR="007E2006" w:rsidRDefault="007E2006" w:rsidP="007E2006">
      <w:pPr>
        <w:rPr>
          <w:rFonts w:cs="David"/>
          <w:sz w:val="28"/>
          <w:szCs w:val="28"/>
          <w:rtl/>
        </w:rPr>
      </w:pPr>
    </w:p>
    <w:bookmarkEnd w:id="6"/>
    <w:bookmarkEnd w:id="7"/>
    <w:bookmarkEnd w:id="8"/>
    <w:bookmarkEnd w:id="9"/>
    <w:bookmarkEnd w:id="10"/>
    <w:p w14:paraId="02434A1D" w14:textId="77777777" w:rsidR="007E2006" w:rsidRDefault="007E2006" w:rsidP="007E2006">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19" w:history="1">
        <w:r>
          <w:rPr>
            <w:rStyle w:val="Hyperlink"/>
            <w:rFonts w:cs="David"/>
            <w:b/>
            <w:bCs/>
            <w:color w:val="0070C0"/>
            <w:lang w:eastAsia="he-IL"/>
          </w:rPr>
          <w:t>info@eretzhemdah.org</w:t>
        </w:r>
      </w:hyperlink>
    </w:p>
    <w:p w14:paraId="6A7EE996" w14:textId="785CF307" w:rsidR="007E2006" w:rsidRDefault="007E2006" w:rsidP="007E2006">
      <w:pPr>
        <w:rPr>
          <w:rtl/>
        </w:rPr>
      </w:pPr>
    </w:p>
    <w:p w14:paraId="20E45732" w14:textId="77777777" w:rsidR="00640524" w:rsidRPr="00932CED" w:rsidRDefault="00640524" w:rsidP="007E2006"/>
    <w:p w14:paraId="60F925D5" w14:textId="512D419B" w:rsidR="000119F1" w:rsidRPr="007E2006" w:rsidRDefault="000119F1" w:rsidP="00601083">
      <w:pPr>
        <w:contextualSpacing/>
        <w:rPr>
          <w:rFonts w:cs="David"/>
          <w:sz w:val="20"/>
          <w:szCs w:val="20"/>
          <w:rtl/>
        </w:rPr>
      </w:pPr>
    </w:p>
    <w:p w14:paraId="503AC05B" w14:textId="77777777" w:rsidR="000119F1" w:rsidRPr="00C44AC9" w:rsidRDefault="000119F1" w:rsidP="00601083">
      <w:pPr>
        <w:contextualSpacing/>
        <w:rPr>
          <w:rFonts w:cs="David"/>
          <w:sz w:val="20"/>
          <w:szCs w:val="20"/>
          <w:rtl/>
        </w:rPr>
      </w:pPr>
    </w:p>
    <w:p w14:paraId="250F27A4" w14:textId="591B83C3" w:rsidR="000801C9" w:rsidRDefault="00BF1AD8" w:rsidP="00D93BBC">
      <w:pPr>
        <w:ind w:left="-2" w:firstLine="2"/>
        <w:contextualSpacing/>
        <w:rPr>
          <w:rFonts w:cs="David"/>
          <w:rtl/>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10793539">
            <wp:simplePos x="0" y="0"/>
            <wp:positionH relativeFrom="margin">
              <wp:posOffset>3502025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8D72C" w14:textId="6ED02600" w:rsidR="00252659" w:rsidRDefault="00252659" w:rsidP="00601083">
      <w:pPr>
        <w:contextualSpacing/>
        <w:rPr>
          <w:rFonts w:cs="David"/>
          <w:rtl/>
        </w:rPr>
      </w:pPr>
    </w:p>
    <w:p w14:paraId="0A7EAD60" w14:textId="70B5E7F0" w:rsidR="00E72230" w:rsidRPr="009A7A3E" w:rsidRDefault="00E72230" w:rsidP="00601083">
      <w:pPr>
        <w:contextualSpacing/>
        <w:rPr>
          <w:rFonts w:cs="David"/>
          <w:rtl/>
        </w:rPr>
      </w:pPr>
    </w:p>
    <w:p w14:paraId="3047DD50" w14:textId="77777777" w:rsidR="003156B8" w:rsidRPr="003156B8" w:rsidRDefault="003156B8" w:rsidP="003156B8">
      <w:pPr>
        <w:contextualSpacing/>
        <w:rPr>
          <w:rFonts w:cs="David"/>
          <w:rtl/>
        </w:rPr>
      </w:pPr>
      <w:r w:rsidRPr="003156B8">
        <w:rPr>
          <w:rFonts w:cs="David" w:hint="cs"/>
          <w:rtl/>
        </w:rPr>
        <w:t xml:space="preserve">(מתוך </w:t>
      </w:r>
      <w:proofErr w:type="spellStart"/>
      <w:r w:rsidRPr="003156B8">
        <w:rPr>
          <w:rFonts w:cs="David" w:hint="cs"/>
          <w:rtl/>
        </w:rPr>
        <w:t>ח"ג</w:t>
      </w:r>
      <w:proofErr w:type="spellEnd"/>
      <w:r w:rsidRPr="003156B8">
        <w:rPr>
          <w:rFonts w:cs="David" w:hint="cs"/>
          <w:rtl/>
        </w:rPr>
        <w:t>)</w:t>
      </w:r>
    </w:p>
    <w:p w14:paraId="50020274" w14:textId="77777777" w:rsidR="003156B8" w:rsidRPr="003156B8" w:rsidRDefault="003156B8" w:rsidP="003156B8">
      <w:pPr>
        <w:contextualSpacing/>
        <w:rPr>
          <w:rFonts w:cs="David"/>
          <w:rtl/>
        </w:rPr>
      </w:pPr>
    </w:p>
    <w:p w14:paraId="78250569" w14:textId="51E4278E" w:rsidR="003156B8" w:rsidRPr="003156B8" w:rsidRDefault="003156B8" w:rsidP="003156B8">
      <w:pPr>
        <w:contextualSpacing/>
        <w:rPr>
          <w:rFonts w:cs="David"/>
          <w:b/>
          <w:bCs/>
          <w:sz w:val="32"/>
          <w:szCs w:val="32"/>
        </w:rPr>
      </w:pPr>
      <w:proofErr w:type="spellStart"/>
      <w:r w:rsidRPr="003156B8">
        <w:rPr>
          <w:rFonts w:cs="David"/>
          <w:b/>
          <w:bCs/>
          <w:sz w:val="32"/>
          <w:szCs w:val="32"/>
          <w:rtl/>
        </w:rPr>
        <w:t>גרנובל</w:t>
      </w:r>
      <w:proofErr w:type="spellEnd"/>
      <w:r w:rsidRPr="003156B8">
        <w:rPr>
          <w:rFonts w:cs="David"/>
          <w:b/>
          <w:bCs/>
          <w:sz w:val="32"/>
          <w:szCs w:val="32"/>
          <w:rtl/>
        </w:rPr>
        <w:t>, צרפת</w:t>
      </w:r>
      <w:r w:rsidRPr="003156B8">
        <w:rPr>
          <w:rFonts w:cs="David"/>
          <w:b/>
          <w:bCs/>
          <w:sz w:val="32"/>
          <w:szCs w:val="32"/>
          <w:rtl/>
        </w:rPr>
        <w:tab/>
      </w:r>
      <w:r w:rsidRPr="003156B8">
        <w:rPr>
          <w:rFonts w:cs="David"/>
          <w:b/>
          <w:bCs/>
          <w:sz w:val="32"/>
          <w:szCs w:val="32"/>
          <w:rtl/>
        </w:rPr>
        <w:tab/>
      </w:r>
      <w:r w:rsidRPr="003156B8">
        <w:rPr>
          <w:rFonts w:cs="David"/>
          <w:b/>
          <w:bCs/>
          <w:sz w:val="32"/>
          <w:szCs w:val="32"/>
          <w:rtl/>
        </w:rPr>
        <w:tab/>
      </w:r>
      <w:r w:rsidRPr="003156B8">
        <w:rPr>
          <w:rFonts w:cs="David"/>
          <w:b/>
          <w:bCs/>
          <w:sz w:val="32"/>
          <w:szCs w:val="32"/>
          <w:rtl/>
        </w:rPr>
        <w:tab/>
      </w:r>
      <w:r w:rsidRPr="003156B8">
        <w:rPr>
          <w:rFonts w:cs="David"/>
          <w:b/>
          <w:bCs/>
          <w:sz w:val="32"/>
          <w:szCs w:val="32"/>
          <w:rtl/>
        </w:rPr>
        <w:tab/>
      </w:r>
      <w:r w:rsidRPr="003156B8">
        <w:rPr>
          <w:rFonts w:cs="David"/>
          <w:b/>
          <w:bCs/>
          <w:sz w:val="32"/>
          <w:szCs w:val="32"/>
          <w:rtl/>
        </w:rPr>
        <w:tab/>
      </w:r>
      <w:r w:rsidRPr="003156B8">
        <w:rPr>
          <w:rFonts w:cs="David"/>
          <w:b/>
          <w:bCs/>
          <w:sz w:val="32"/>
          <w:szCs w:val="32"/>
          <w:rtl/>
        </w:rPr>
        <w:tab/>
      </w:r>
      <w:r w:rsidRPr="003156B8">
        <w:rPr>
          <w:rFonts w:cs="David" w:hint="cs"/>
          <w:b/>
          <w:bCs/>
          <w:sz w:val="32"/>
          <w:szCs w:val="32"/>
          <w:rtl/>
        </w:rPr>
        <w:t xml:space="preserve">         </w:t>
      </w:r>
      <w:r>
        <w:rPr>
          <w:rFonts w:cs="David" w:hint="cs"/>
          <w:b/>
          <w:bCs/>
          <w:sz w:val="32"/>
          <w:szCs w:val="32"/>
          <w:rtl/>
        </w:rPr>
        <w:t xml:space="preserve">                 </w:t>
      </w:r>
      <w:r w:rsidRPr="003156B8">
        <w:rPr>
          <w:rFonts w:cs="David" w:hint="cs"/>
          <w:b/>
          <w:bCs/>
          <w:sz w:val="32"/>
          <w:szCs w:val="32"/>
          <w:rtl/>
        </w:rPr>
        <w:t xml:space="preserve">    </w:t>
      </w:r>
      <w:r w:rsidRPr="003156B8">
        <w:rPr>
          <w:rFonts w:cs="David"/>
          <w:b/>
          <w:bCs/>
          <w:sz w:val="32"/>
          <w:szCs w:val="32"/>
        </w:rPr>
        <w:t>Grenoble, France</w:t>
      </w:r>
    </w:p>
    <w:p w14:paraId="3F4D9537" w14:textId="77777777" w:rsidR="003156B8" w:rsidRPr="003156B8" w:rsidRDefault="003156B8" w:rsidP="003156B8">
      <w:pPr>
        <w:contextualSpacing/>
        <w:rPr>
          <w:rFonts w:cs="David"/>
          <w:rtl/>
        </w:rPr>
      </w:pPr>
      <w:r w:rsidRPr="003156B8">
        <w:rPr>
          <w:rFonts w:cs="David"/>
          <w:rtl/>
        </w:rPr>
        <w:t>אייר תשנ"ג</w:t>
      </w:r>
    </w:p>
    <w:p w14:paraId="1E62336D" w14:textId="77777777" w:rsidR="003156B8" w:rsidRPr="003156B8" w:rsidRDefault="003156B8" w:rsidP="003156B8">
      <w:pPr>
        <w:contextualSpacing/>
        <w:rPr>
          <w:rFonts w:cs="David"/>
          <w:rtl/>
        </w:rPr>
      </w:pPr>
    </w:p>
    <w:p w14:paraId="385BAB46" w14:textId="77777777" w:rsidR="003156B8" w:rsidRPr="003156B8" w:rsidRDefault="003156B8" w:rsidP="003156B8">
      <w:pPr>
        <w:widowControl w:val="0"/>
        <w:autoSpaceDE w:val="0"/>
        <w:autoSpaceDN w:val="0"/>
        <w:adjustRightInd w:val="0"/>
        <w:contextualSpacing/>
        <w:rPr>
          <w:rFonts w:cs="David"/>
          <w:b/>
          <w:bCs/>
          <w:sz w:val="30"/>
          <w:szCs w:val="30"/>
          <w:rtl/>
        </w:rPr>
      </w:pPr>
      <w:r w:rsidRPr="003156B8">
        <w:rPr>
          <w:rFonts w:ascii="David" w:hAnsi="David" w:cs="David"/>
          <w:b/>
          <w:bCs/>
          <w:color w:val="0070C0"/>
          <w:kern w:val="2"/>
          <w:sz w:val="30"/>
          <w:szCs w:val="30"/>
          <w:rtl/>
          <w14:ligatures w14:val="standardContextual"/>
        </w:rPr>
        <w:t>בעלות על ס"ת, לאחר שנמסר לבית הכנסת</w:t>
      </w:r>
    </w:p>
    <w:p w14:paraId="2FC66BA1" w14:textId="77777777" w:rsidR="003156B8" w:rsidRPr="003156B8" w:rsidRDefault="003156B8" w:rsidP="003156B8">
      <w:pPr>
        <w:contextualSpacing/>
        <w:rPr>
          <w:rFonts w:cs="David"/>
          <w:rtl/>
        </w:rPr>
      </w:pPr>
    </w:p>
    <w:p w14:paraId="6A1BD91A" w14:textId="77777777" w:rsidR="003156B8" w:rsidRPr="003156B8" w:rsidRDefault="003156B8" w:rsidP="003156B8">
      <w:pPr>
        <w:contextualSpacing/>
        <w:rPr>
          <w:rFonts w:cs="David"/>
          <w:b/>
          <w:bCs/>
          <w:sz w:val="26"/>
          <w:szCs w:val="26"/>
          <w:rtl/>
        </w:rPr>
      </w:pPr>
      <w:r w:rsidRPr="003156B8">
        <w:rPr>
          <w:rFonts w:cs="David"/>
          <w:b/>
          <w:bCs/>
          <w:sz w:val="26"/>
          <w:szCs w:val="26"/>
          <w:rtl/>
        </w:rPr>
        <w:t>שאלה</w:t>
      </w:r>
    </w:p>
    <w:p w14:paraId="49649D93" w14:textId="77777777" w:rsidR="003156B8" w:rsidRPr="003156B8" w:rsidRDefault="003156B8" w:rsidP="003156B8">
      <w:pPr>
        <w:contextualSpacing/>
        <w:rPr>
          <w:rFonts w:cs="David"/>
          <w:rtl/>
        </w:rPr>
      </w:pPr>
      <w:r w:rsidRPr="003156B8">
        <w:rPr>
          <w:rFonts w:cs="David"/>
          <w:rtl/>
        </w:rPr>
        <w:t xml:space="preserve">זה כמה שנים היה מתפלל איש פלוני בבית הכנסת "זכות אבות". לאחר שנפטר לעולמו, בתו (ואחים השתתפו) תרמה ספר תורה לעילוי נשמת אביה. מסרה הכסף ביד הרב שהיה מנהיג הקהל בשנה ההיא. הרב קנה </w:t>
      </w:r>
      <w:proofErr w:type="spellStart"/>
      <w:r w:rsidRPr="003156B8">
        <w:rPr>
          <w:rFonts w:cs="David"/>
          <w:rtl/>
        </w:rPr>
        <w:t>הס"ת</w:t>
      </w:r>
      <w:proofErr w:type="spellEnd"/>
      <w:r w:rsidRPr="003156B8">
        <w:rPr>
          <w:rFonts w:cs="David"/>
          <w:rtl/>
        </w:rPr>
        <w:t xml:space="preserve"> והכניסו מיד בבית הכנסת. (לא עמד </w:t>
      </w:r>
      <w:proofErr w:type="spellStart"/>
      <w:r w:rsidRPr="003156B8">
        <w:rPr>
          <w:rFonts w:cs="David"/>
          <w:rtl/>
        </w:rPr>
        <w:t>הס"ת</w:t>
      </w:r>
      <w:proofErr w:type="spellEnd"/>
      <w:r w:rsidRPr="003156B8">
        <w:rPr>
          <w:rFonts w:cs="David"/>
          <w:rtl/>
        </w:rPr>
        <w:t xml:space="preserve"> בביתם אפילו רגע אחד). הזמנו את כל הקהילה להשתתף בחגיגת הכנסת ס"ת.</w:t>
      </w:r>
    </w:p>
    <w:p w14:paraId="33FDF628" w14:textId="77777777" w:rsidR="003156B8" w:rsidRPr="003156B8" w:rsidRDefault="003156B8" w:rsidP="003156B8">
      <w:pPr>
        <w:contextualSpacing/>
        <w:rPr>
          <w:rFonts w:cs="David"/>
          <w:rtl/>
        </w:rPr>
      </w:pPr>
      <w:r w:rsidRPr="003156B8">
        <w:rPr>
          <w:rFonts w:cs="David"/>
          <w:rtl/>
        </w:rPr>
        <w:t>אחר הדברים האלה המשיכו הילדים של שמעון הנפטר לבא מזמן לזמן לבית הכנסת. אחד מן הנכדים למד אצלנו לבר מצוה בהתנדבות גמורה, ותמיד ישבנו אתם שבת אחים גם יחד.</w:t>
      </w:r>
    </w:p>
    <w:p w14:paraId="30D929A2" w14:textId="77777777" w:rsidR="003156B8" w:rsidRPr="003156B8" w:rsidRDefault="003156B8" w:rsidP="003156B8">
      <w:pPr>
        <w:contextualSpacing/>
        <w:rPr>
          <w:rFonts w:cs="David"/>
          <w:rtl/>
        </w:rPr>
      </w:pPr>
      <w:r w:rsidRPr="003156B8">
        <w:rPr>
          <w:rFonts w:cs="David"/>
          <w:rtl/>
        </w:rPr>
        <w:t xml:space="preserve">בשנה שעברה (תשנ"ב) החליט האח הגדול להתפלל בבית כנסת אחר שבעיר, הלכו אחריו אחותו </w:t>
      </w:r>
      <w:proofErr w:type="spellStart"/>
      <w:r w:rsidRPr="003156B8">
        <w:rPr>
          <w:rFonts w:cs="David"/>
          <w:rtl/>
        </w:rPr>
        <w:t>ואמו</w:t>
      </w:r>
      <w:proofErr w:type="spellEnd"/>
      <w:r w:rsidRPr="003156B8">
        <w:rPr>
          <w:rFonts w:cs="David"/>
          <w:rtl/>
        </w:rPr>
        <w:t xml:space="preserve">. פתאום רצו להעביר </w:t>
      </w:r>
      <w:proofErr w:type="spellStart"/>
      <w:r w:rsidRPr="003156B8">
        <w:rPr>
          <w:rFonts w:cs="David"/>
          <w:rtl/>
        </w:rPr>
        <w:t>הס"ת</w:t>
      </w:r>
      <w:proofErr w:type="spellEnd"/>
      <w:r w:rsidRPr="003156B8">
        <w:rPr>
          <w:rFonts w:cs="David"/>
          <w:rtl/>
        </w:rPr>
        <w:t xml:space="preserve"> הנקרא על שם אביהם לבית הכנסת השני בלי שום סיבה מיוחדת.</w:t>
      </w:r>
    </w:p>
    <w:p w14:paraId="161F022C" w14:textId="77777777" w:rsidR="003156B8" w:rsidRPr="003156B8" w:rsidRDefault="003156B8" w:rsidP="003156B8">
      <w:pPr>
        <w:contextualSpacing/>
        <w:rPr>
          <w:rFonts w:cs="David"/>
          <w:rtl/>
        </w:rPr>
      </w:pPr>
      <w:r w:rsidRPr="003156B8">
        <w:rPr>
          <w:rFonts w:cs="David"/>
          <w:rtl/>
        </w:rPr>
        <w:t>עכשיו, עלה הרב לארץ ישראל ונשארתי, החותם מטה, אחראי על בית הכנסת הזה "זכות אבות". הצעתי, אם יש צורך, להשאיל ס"ת לזמן מסוים, ובתנאי שהרב של בית הכנסת השני והיושב ראש (הפרנס) יחתמו על שטר, משום ("ולפני עוור"</w:t>
      </w:r>
      <w:r w:rsidRPr="003156B8">
        <w:rPr>
          <w:rFonts w:cs="David"/>
        </w:rPr>
        <w:t>…</w:t>
      </w:r>
      <w:r w:rsidRPr="003156B8">
        <w:rPr>
          <w:rFonts w:cs="David"/>
          <w:rtl/>
        </w:rPr>
        <w:t xml:space="preserve">). לא קבלתי תשובה על זה. רק </w:t>
      </w:r>
      <w:proofErr w:type="spellStart"/>
      <w:r w:rsidRPr="003156B8">
        <w:rPr>
          <w:rFonts w:cs="David"/>
          <w:rtl/>
        </w:rPr>
        <w:t>האשה</w:t>
      </w:r>
      <w:proofErr w:type="spellEnd"/>
      <w:r w:rsidRPr="003156B8">
        <w:rPr>
          <w:rFonts w:cs="David"/>
          <w:rtl/>
        </w:rPr>
        <w:t xml:space="preserve"> בת שמעון מתעקשת להוציא </w:t>
      </w:r>
      <w:proofErr w:type="spellStart"/>
      <w:r w:rsidRPr="003156B8">
        <w:rPr>
          <w:rFonts w:cs="David"/>
          <w:rtl/>
        </w:rPr>
        <w:t>הס"ת</w:t>
      </w:r>
      <w:proofErr w:type="spellEnd"/>
      <w:r w:rsidRPr="003156B8">
        <w:rPr>
          <w:rFonts w:cs="David"/>
          <w:rtl/>
        </w:rPr>
        <w:t xml:space="preserve"> ולהעבירו לחלוטין לבית הכנסת השני.</w:t>
      </w:r>
    </w:p>
    <w:p w14:paraId="3EA30F0D" w14:textId="77777777" w:rsidR="003156B8" w:rsidRPr="003156B8" w:rsidRDefault="003156B8" w:rsidP="003156B8">
      <w:pPr>
        <w:contextualSpacing/>
        <w:rPr>
          <w:rFonts w:cs="David"/>
          <w:rtl/>
        </w:rPr>
      </w:pPr>
      <w:proofErr w:type="spellStart"/>
      <w:r w:rsidRPr="003156B8">
        <w:rPr>
          <w:rFonts w:cs="David"/>
          <w:rtl/>
        </w:rPr>
        <w:t>טענותי</w:t>
      </w:r>
      <w:proofErr w:type="spellEnd"/>
      <w:r w:rsidRPr="003156B8">
        <w:rPr>
          <w:rFonts w:cs="David"/>
          <w:rtl/>
        </w:rPr>
        <w:t xml:space="preserve"> הן:</w:t>
      </w:r>
    </w:p>
    <w:p w14:paraId="108540FD" w14:textId="77777777" w:rsidR="003156B8" w:rsidRPr="003156B8" w:rsidRDefault="003156B8" w:rsidP="003156B8">
      <w:pPr>
        <w:numPr>
          <w:ilvl w:val="0"/>
          <w:numId w:val="14"/>
        </w:numPr>
        <w:contextualSpacing/>
        <w:rPr>
          <w:rFonts w:cs="David"/>
          <w:rtl/>
        </w:rPr>
      </w:pPr>
      <w:proofErr w:type="spellStart"/>
      <w:r w:rsidRPr="003156B8">
        <w:rPr>
          <w:rFonts w:cs="David"/>
          <w:rtl/>
        </w:rPr>
        <w:t>שהס"ת</w:t>
      </w:r>
      <w:proofErr w:type="spellEnd"/>
      <w:r w:rsidRPr="003156B8">
        <w:rPr>
          <w:rFonts w:cs="David"/>
          <w:rtl/>
        </w:rPr>
        <w:t xml:space="preserve"> לא היה ברשותם מעולם.</w:t>
      </w:r>
    </w:p>
    <w:p w14:paraId="631AE686" w14:textId="77777777" w:rsidR="003156B8" w:rsidRPr="003156B8" w:rsidRDefault="003156B8" w:rsidP="003156B8">
      <w:pPr>
        <w:numPr>
          <w:ilvl w:val="0"/>
          <w:numId w:val="14"/>
        </w:numPr>
        <w:contextualSpacing/>
        <w:rPr>
          <w:rFonts w:cs="David"/>
          <w:rtl/>
        </w:rPr>
      </w:pPr>
      <w:r w:rsidRPr="003156B8">
        <w:rPr>
          <w:rFonts w:cs="David"/>
          <w:rtl/>
        </w:rPr>
        <w:t xml:space="preserve">שהקהל </w:t>
      </w:r>
      <w:proofErr w:type="spellStart"/>
      <w:r w:rsidRPr="003156B8">
        <w:rPr>
          <w:rFonts w:cs="David"/>
          <w:rtl/>
        </w:rPr>
        <w:t>מוחזקין</w:t>
      </w:r>
      <w:proofErr w:type="spellEnd"/>
      <w:r w:rsidRPr="003156B8">
        <w:rPr>
          <w:rFonts w:cs="David"/>
          <w:rtl/>
        </w:rPr>
        <w:t xml:space="preserve"> והמוציא מחברו ע"ה ק"ו </w:t>
      </w:r>
      <w:proofErr w:type="spellStart"/>
      <w:r w:rsidRPr="003156B8">
        <w:rPr>
          <w:rFonts w:cs="David"/>
          <w:rtl/>
        </w:rPr>
        <w:t>לענין</w:t>
      </w:r>
      <w:proofErr w:type="spellEnd"/>
      <w:r w:rsidRPr="003156B8">
        <w:rPr>
          <w:rFonts w:cs="David"/>
          <w:rtl/>
        </w:rPr>
        <w:t xml:space="preserve"> הקדש (שו"ת </w:t>
      </w:r>
      <w:proofErr w:type="spellStart"/>
      <w:r w:rsidRPr="003156B8">
        <w:rPr>
          <w:rFonts w:cs="David"/>
          <w:rtl/>
        </w:rPr>
        <w:t>מהרש"ל</w:t>
      </w:r>
      <w:proofErr w:type="spellEnd"/>
      <w:r w:rsidRPr="003156B8">
        <w:rPr>
          <w:rFonts w:cs="David"/>
          <w:rtl/>
        </w:rPr>
        <w:t xml:space="preserve"> סי' טו).</w:t>
      </w:r>
    </w:p>
    <w:p w14:paraId="1A0AA0DD" w14:textId="77777777" w:rsidR="003156B8" w:rsidRPr="003156B8" w:rsidRDefault="003156B8" w:rsidP="003156B8">
      <w:pPr>
        <w:contextualSpacing/>
        <w:rPr>
          <w:rFonts w:cs="David"/>
          <w:rtl/>
        </w:rPr>
      </w:pPr>
    </w:p>
    <w:p w14:paraId="24C9ED44" w14:textId="77777777" w:rsidR="003156B8" w:rsidRPr="003156B8" w:rsidRDefault="003156B8" w:rsidP="003156B8">
      <w:pPr>
        <w:contextualSpacing/>
        <w:rPr>
          <w:rFonts w:cs="David"/>
          <w:sz w:val="26"/>
          <w:szCs w:val="26"/>
          <w:rtl/>
        </w:rPr>
      </w:pPr>
      <w:r w:rsidRPr="003156B8">
        <w:rPr>
          <w:rFonts w:cs="David"/>
          <w:b/>
          <w:bCs/>
          <w:sz w:val="26"/>
          <w:szCs w:val="26"/>
          <w:rtl/>
        </w:rPr>
        <w:t>תשובה</w:t>
      </w:r>
    </w:p>
    <w:p w14:paraId="71A01F45" w14:textId="77777777" w:rsidR="003156B8" w:rsidRPr="003156B8" w:rsidRDefault="003156B8" w:rsidP="003156B8">
      <w:pPr>
        <w:contextualSpacing/>
        <w:rPr>
          <w:rFonts w:cs="David"/>
          <w:rtl/>
        </w:rPr>
      </w:pPr>
      <w:r w:rsidRPr="003156B8">
        <w:rPr>
          <w:rFonts w:cs="David"/>
          <w:rtl/>
        </w:rPr>
        <w:t xml:space="preserve">מי שנותן ספר תורה ולא היתנה בפירוש, אם נתנו בהשאלה או לחלוטין, אם יש מנהג ידוע- הכל לפי המנהג. אם אין מנהג ידוע, כי אז, אם הבעלים הראשונים היו </w:t>
      </w:r>
      <w:proofErr w:type="spellStart"/>
      <w:r w:rsidRPr="003156B8">
        <w:rPr>
          <w:rFonts w:cs="David"/>
          <w:rtl/>
        </w:rPr>
        <w:t>אשה</w:t>
      </w:r>
      <w:proofErr w:type="spellEnd"/>
      <w:r w:rsidRPr="003156B8">
        <w:rPr>
          <w:rFonts w:cs="David"/>
          <w:rtl/>
        </w:rPr>
        <w:t xml:space="preserve"> או שותפים, אין הם יכולים להוציא את הספר מיד הקהל</w:t>
      </w:r>
      <w:r w:rsidRPr="003156B8">
        <w:rPr>
          <w:rFonts w:cs="David" w:hint="cs"/>
          <w:vertAlign w:val="superscript"/>
          <w:rtl/>
        </w:rPr>
        <w:t>1</w:t>
      </w:r>
      <w:r w:rsidRPr="003156B8">
        <w:rPr>
          <w:rFonts w:cs="David"/>
          <w:rtl/>
        </w:rPr>
        <w:t>.</w:t>
      </w:r>
    </w:p>
    <w:p w14:paraId="26DC848B" w14:textId="77777777" w:rsidR="003156B8" w:rsidRPr="003156B8" w:rsidRDefault="003156B8" w:rsidP="003156B8">
      <w:pPr>
        <w:contextualSpacing/>
        <w:rPr>
          <w:rFonts w:cs="David"/>
          <w:rtl/>
        </w:rPr>
      </w:pPr>
      <w:r w:rsidRPr="003156B8">
        <w:rPr>
          <w:rFonts w:cs="David"/>
          <w:rtl/>
        </w:rPr>
        <w:t xml:space="preserve">כל האמור בתשובה מותנה בכך שהבת והאחים מסכימים עם תיאור העובדות, ומוכנים </w:t>
      </w:r>
      <w:proofErr w:type="spellStart"/>
      <w:r w:rsidRPr="003156B8">
        <w:rPr>
          <w:rFonts w:cs="David"/>
          <w:rtl/>
        </w:rPr>
        <w:t>שהענין</w:t>
      </w:r>
      <w:proofErr w:type="spellEnd"/>
      <w:r w:rsidRPr="003156B8">
        <w:rPr>
          <w:rFonts w:cs="David"/>
          <w:rtl/>
        </w:rPr>
        <w:t xml:space="preserve"> יתברר באמצעות מכתבך. אבל אם אינם מסכימים (ואפילו חלק מהם), יש להביא את המקרה לדין תורה כדי שיפסקו </w:t>
      </w:r>
      <w:proofErr w:type="spellStart"/>
      <w:r w:rsidRPr="003156B8">
        <w:rPr>
          <w:rFonts w:cs="David"/>
          <w:rtl/>
        </w:rPr>
        <w:t>בענין</w:t>
      </w:r>
      <w:proofErr w:type="spellEnd"/>
      <w:r w:rsidRPr="003156B8">
        <w:rPr>
          <w:rFonts w:cs="David"/>
          <w:rtl/>
        </w:rPr>
        <w:t>, אחרי שישמעו את שני הצדדים. יש ליידע את הבת ואת האחים בהסתייגות זו, אם ברצונך להשתמש בפסק זה.</w:t>
      </w:r>
    </w:p>
    <w:p w14:paraId="74D58051" w14:textId="77777777" w:rsidR="003156B8" w:rsidRPr="003156B8" w:rsidRDefault="003156B8" w:rsidP="003156B8">
      <w:pPr>
        <w:contextualSpacing/>
        <w:rPr>
          <w:rFonts w:cs="David"/>
          <w:rtl/>
        </w:rPr>
      </w:pPr>
    </w:p>
    <w:p w14:paraId="3DA889A1" w14:textId="77777777" w:rsidR="003156B8" w:rsidRPr="003156B8" w:rsidRDefault="003156B8" w:rsidP="003156B8">
      <w:pPr>
        <w:contextualSpacing/>
        <w:rPr>
          <w:rFonts w:cs="David"/>
          <w:sz w:val="10"/>
          <w:szCs w:val="10"/>
          <w:rtl/>
        </w:rPr>
      </w:pPr>
      <w:r w:rsidRPr="003156B8">
        <w:rPr>
          <w:rFonts w:cs="David" w:hint="cs"/>
          <w:sz w:val="10"/>
          <w:szCs w:val="10"/>
          <w:rtl/>
        </w:rPr>
        <w:t>__________________________________________________________</w:t>
      </w:r>
    </w:p>
    <w:p w14:paraId="05B4B60A" w14:textId="77777777" w:rsidR="003156B8" w:rsidRPr="003156B8" w:rsidRDefault="003156B8" w:rsidP="003156B8">
      <w:pPr>
        <w:contextualSpacing/>
        <w:rPr>
          <w:rFonts w:cs="David"/>
          <w:sz w:val="10"/>
          <w:szCs w:val="10"/>
          <w:rtl/>
        </w:rPr>
      </w:pPr>
    </w:p>
    <w:p w14:paraId="00B85B3A" w14:textId="77777777" w:rsidR="003156B8" w:rsidRPr="003156B8" w:rsidRDefault="003156B8" w:rsidP="003156B8">
      <w:pPr>
        <w:ind w:left="142" w:right="226" w:hanging="142"/>
        <w:contextualSpacing/>
        <w:rPr>
          <w:rFonts w:ascii="David" w:hAnsi="David" w:cs="David"/>
          <w:sz w:val="22"/>
          <w:szCs w:val="22"/>
          <w:rtl/>
        </w:rPr>
      </w:pPr>
      <w:r w:rsidRPr="003156B8">
        <w:rPr>
          <w:rFonts w:ascii="David" w:hAnsi="David" w:cs="David"/>
          <w:sz w:val="22"/>
          <w:szCs w:val="22"/>
          <w:vertAlign w:val="superscript"/>
          <w:rtl/>
        </w:rPr>
        <w:footnoteRef/>
      </w:r>
      <w:r w:rsidRPr="003156B8">
        <w:rPr>
          <w:rFonts w:ascii="David" w:hAnsi="David" w:cs="David"/>
          <w:sz w:val="22"/>
          <w:szCs w:val="22"/>
          <w:rtl/>
        </w:rPr>
        <w:t xml:space="preserve">  מרן </w:t>
      </w:r>
      <w:proofErr w:type="spellStart"/>
      <w:r w:rsidRPr="003156B8">
        <w:rPr>
          <w:rFonts w:ascii="David" w:hAnsi="David" w:cs="David"/>
          <w:sz w:val="22"/>
          <w:szCs w:val="22"/>
          <w:rtl/>
        </w:rPr>
        <w:t>בשו"ע</w:t>
      </w:r>
      <w:proofErr w:type="spellEnd"/>
      <w:r w:rsidRPr="003156B8">
        <w:rPr>
          <w:rFonts w:ascii="David" w:hAnsi="David" w:cs="David"/>
          <w:sz w:val="22"/>
          <w:szCs w:val="22"/>
          <w:rtl/>
        </w:rPr>
        <w:t xml:space="preserve"> (</w:t>
      </w:r>
      <w:proofErr w:type="spellStart"/>
      <w:r w:rsidRPr="003156B8">
        <w:rPr>
          <w:rFonts w:ascii="David" w:hAnsi="David" w:cs="David"/>
          <w:sz w:val="22"/>
          <w:szCs w:val="22"/>
          <w:rtl/>
        </w:rPr>
        <w:t>או"ח</w:t>
      </w:r>
      <w:proofErr w:type="spellEnd"/>
      <w:r w:rsidRPr="003156B8">
        <w:rPr>
          <w:rFonts w:ascii="David" w:hAnsi="David" w:cs="David"/>
          <w:sz w:val="22"/>
          <w:szCs w:val="22"/>
          <w:rtl/>
        </w:rPr>
        <w:t xml:space="preserve"> סי' </w:t>
      </w:r>
      <w:proofErr w:type="spellStart"/>
      <w:r w:rsidRPr="003156B8">
        <w:rPr>
          <w:rFonts w:ascii="David" w:hAnsi="David" w:cs="David"/>
          <w:sz w:val="22"/>
          <w:szCs w:val="22"/>
          <w:rtl/>
        </w:rPr>
        <w:t>קנג</w:t>
      </w:r>
      <w:proofErr w:type="spellEnd"/>
      <w:r w:rsidRPr="003156B8">
        <w:rPr>
          <w:rFonts w:ascii="David" w:hAnsi="David" w:cs="David"/>
          <w:sz w:val="22"/>
          <w:szCs w:val="22"/>
          <w:rtl/>
        </w:rPr>
        <w:t xml:space="preserve"> סעיף כ) פוסק: "יש מי שאומר, שספר תורה שהוחזק שהיה של אבותיו של ראובן, אין הציבור יכולים להחזיק בו". ויש מחלוקת בהבנת דברי המחבר:</w:t>
      </w:r>
    </w:p>
    <w:p w14:paraId="3B907F63" w14:textId="77777777" w:rsidR="003156B8" w:rsidRPr="003156B8" w:rsidRDefault="003156B8" w:rsidP="003156B8">
      <w:pPr>
        <w:numPr>
          <w:ilvl w:val="0"/>
          <w:numId w:val="15"/>
        </w:numPr>
        <w:ind w:left="425" w:hanging="283"/>
        <w:contextualSpacing/>
        <w:rPr>
          <w:rFonts w:ascii="David" w:hAnsi="David" w:cs="David"/>
          <w:sz w:val="22"/>
          <w:szCs w:val="22"/>
          <w:rtl/>
        </w:rPr>
      </w:pPr>
      <w:proofErr w:type="spellStart"/>
      <w:r w:rsidRPr="003156B8">
        <w:rPr>
          <w:rFonts w:ascii="David" w:hAnsi="David" w:cs="David"/>
          <w:sz w:val="22"/>
          <w:szCs w:val="22"/>
          <w:rtl/>
        </w:rPr>
        <w:t>הט"ז</w:t>
      </w:r>
      <w:proofErr w:type="spellEnd"/>
      <w:r w:rsidRPr="003156B8">
        <w:rPr>
          <w:rFonts w:ascii="David" w:hAnsi="David" w:cs="David"/>
          <w:sz w:val="22"/>
          <w:szCs w:val="22"/>
          <w:rtl/>
        </w:rPr>
        <w:t xml:space="preserve"> שם (</w:t>
      </w:r>
      <w:proofErr w:type="spellStart"/>
      <w:r w:rsidRPr="003156B8">
        <w:rPr>
          <w:rFonts w:ascii="David" w:hAnsi="David" w:cs="David"/>
          <w:sz w:val="22"/>
          <w:szCs w:val="22"/>
          <w:rtl/>
        </w:rPr>
        <w:t>ס"ק</w:t>
      </w:r>
      <w:proofErr w:type="spellEnd"/>
      <w:r w:rsidRPr="003156B8">
        <w:rPr>
          <w:rFonts w:ascii="David" w:hAnsi="David" w:cs="David"/>
          <w:sz w:val="22"/>
          <w:szCs w:val="22"/>
          <w:rtl/>
        </w:rPr>
        <w:t xml:space="preserve"> טו) כותב שמקור דברי </w:t>
      </w:r>
      <w:proofErr w:type="spellStart"/>
      <w:r w:rsidRPr="003156B8">
        <w:rPr>
          <w:rFonts w:ascii="David" w:hAnsi="David" w:cs="David"/>
          <w:sz w:val="22"/>
          <w:szCs w:val="22"/>
          <w:rtl/>
        </w:rPr>
        <w:t>השו"ע</w:t>
      </w:r>
      <w:proofErr w:type="spellEnd"/>
      <w:r w:rsidRPr="003156B8">
        <w:rPr>
          <w:rFonts w:ascii="David" w:hAnsi="David" w:cs="David"/>
          <w:sz w:val="22"/>
          <w:szCs w:val="22"/>
          <w:rtl/>
        </w:rPr>
        <w:t xml:space="preserve"> הוא </w:t>
      </w:r>
      <w:proofErr w:type="spellStart"/>
      <w:r w:rsidRPr="003156B8">
        <w:rPr>
          <w:rFonts w:ascii="David" w:hAnsi="David" w:cs="David"/>
          <w:sz w:val="22"/>
          <w:szCs w:val="22"/>
          <w:rtl/>
        </w:rPr>
        <w:t>מהרי"ק</w:t>
      </w:r>
      <w:proofErr w:type="spellEnd"/>
      <w:r w:rsidRPr="003156B8">
        <w:rPr>
          <w:rFonts w:ascii="David" w:hAnsi="David" w:cs="David"/>
          <w:sz w:val="22"/>
          <w:szCs w:val="22"/>
          <w:rtl/>
        </w:rPr>
        <w:t xml:space="preserve"> סי' ע והטעם הוא: "דלא שייך חזקה בס"ת העשוי מתחילתו על מנת כן שיקראו בו הרבים, ושיהיה תמיד מונח בבית כנסת עד יום פקוד אותו הבעלים". בהמשך מביא </w:t>
      </w:r>
      <w:proofErr w:type="spellStart"/>
      <w:r w:rsidRPr="003156B8">
        <w:rPr>
          <w:rFonts w:ascii="David" w:hAnsi="David" w:cs="David"/>
          <w:sz w:val="22"/>
          <w:szCs w:val="22"/>
          <w:rtl/>
        </w:rPr>
        <w:t>הט"ז</w:t>
      </w:r>
      <w:proofErr w:type="spellEnd"/>
      <w:r w:rsidRPr="003156B8">
        <w:rPr>
          <w:rFonts w:ascii="David" w:hAnsi="David" w:cs="David"/>
          <w:sz w:val="22"/>
          <w:szCs w:val="22"/>
          <w:rtl/>
        </w:rPr>
        <w:t xml:space="preserve"> את דברי </w:t>
      </w:r>
      <w:proofErr w:type="spellStart"/>
      <w:r w:rsidRPr="003156B8">
        <w:rPr>
          <w:rFonts w:ascii="David" w:hAnsi="David" w:cs="David"/>
          <w:sz w:val="22"/>
          <w:szCs w:val="22"/>
          <w:rtl/>
        </w:rPr>
        <w:t>מהרש"ל</w:t>
      </w:r>
      <w:proofErr w:type="spellEnd"/>
      <w:r w:rsidRPr="003156B8">
        <w:rPr>
          <w:rFonts w:ascii="David" w:hAnsi="David" w:cs="David"/>
          <w:sz w:val="22"/>
          <w:szCs w:val="22"/>
          <w:rtl/>
        </w:rPr>
        <w:t xml:space="preserve"> (סי' טו) הדן "באחד שנתן  ס"ת להיכל</w:t>
      </w:r>
      <w:r w:rsidRPr="003156B8">
        <w:rPr>
          <w:rFonts w:ascii="David" w:hAnsi="David" w:cs="David"/>
          <w:sz w:val="22"/>
          <w:szCs w:val="22"/>
        </w:rPr>
        <w:t>…</w:t>
      </w:r>
      <w:r w:rsidRPr="003156B8">
        <w:rPr>
          <w:rFonts w:ascii="David" w:hAnsi="David" w:cs="David"/>
          <w:sz w:val="22"/>
          <w:szCs w:val="22"/>
          <w:rtl/>
        </w:rPr>
        <w:t xml:space="preserve"> דאם בא אח"כ </w:t>
      </w:r>
      <w:proofErr w:type="spellStart"/>
      <w:r w:rsidRPr="003156B8">
        <w:rPr>
          <w:rFonts w:ascii="David" w:hAnsi="David" w:cs="David"/>
          <w:sz w:val="22"/>
          <w:szCs w:val="22"/>
          <w:rtl/>
        </w:rPr>
        <w:t>איהו</w:t>
      </w:r>
      <w:proofErr w:type="spellEnd"/>
      <w:r w:rsidRPr="003156B8">
        <w:rPr>
          <w:rFonts w:ascii="David" w:hAnsi="David" w:cs="David"/>
          <w:sz w:val="22"/>
          <w:szCs w:val="22"/>
          <w:rtl/>
        </w:rPr>
        <w:t xml:space="preserve"> גופיה ורצה לקחת לעצמו, לאו כל כמיניה". והוא מסיק "דהוא </w:t>
      </w:r>
      <w:proofErr w:type="spellStart"/>
      <w:r w:rsidRPr="003156B8">
        <w:rPr>
          <w:rFonts w:ascii="David" w:hAnsi="David" w:cs="David"/>
          <w:sz w:val="22"/>
          <w:szCs w:val="22"/>
          <w:rtl/>
        </w:rPr>
        <w:t>הוה</w:t>
      </w:r>
      <w:proofErr w:type="spellEnd"/>
      <w:r w:rsidRPr="003156B8">
        <w:rPr>
          <w:rFonts w:ascii="David" w:hAnsi="David" w:cs="David"/>
          <w:sz w:val="22"/>
          <w:szCs w:val="22"/>
          <w:rtl/>
        </w:rPr>
        <w:t xml:space="preserve"> מוציא, ועליו הראיה", כלומר שלא כדעת </w:t>
      </w:r>
      <w:proofErr w:type="spellStart"/>
      <w:r w:rsidRPr="003156B8">
        <w:rPr>
          <w:rFonts w:ascii="David" w:hAnsi="David" w:cs="David"/>
          <w:sz w:val="22"/>
          <w:szCs w:val="22"/>
          <w:rtl/>
        </w:rPr>
        <w:t>הט"ז</w:t>
      </w:r>
      <w:proofErr w:type="spellEnd"/>
      <w:r w:rsidRPr="003156B8">
        <w:rPr>
          <w:rFonts w:ascii="David" w:hAnsi="David" w:cs="David"/>
          <w:sz w:val="22"/>
          <w:szCs w:val="22"/>
          <w:rtl/>
        </w:rPr>
        <w:t>.</w:t>
      </w:r>
    </w:p>
    <w:p w14:paraId="3173BF1A" w14:textId="77777777" w:rsidR="003156B8" w:rsidRPr="003156B8" w:rsidRDefault="003156B8" w:rsidP="003156B8">
      <w:pPr>
        <w:numPr>
          <w:ilvl w:val="0"/>
          <w:numId w:val="15"/>
        </w:numPr>
        <w:ind w:left="425" w:hanging="283"/>
        <w:contextualSpacing/>
        <w:rPr>
          <w:rFonts w:ascii="David" w:hAnsi="David" w:cs="David"/>
          <w:sz w:val="22"/>
          <w:szCs w:val="22"/>
          <w:rtl/>
        </w:rPr>
      </w:pPr>
      <w:r w:rsidRPr="003156B8">
        <w:rPr>
          <w:rFonts w:ascii="David" w:hAnsi="David" w:cs="David"/>
          <w:sz w:val="22"/>
          <w:szCs w:val="22"/>
          <w:rtl/>
        </w:rPr>
        <w:t xml:space="preserve">"אליה רבה" המקום רואה סתירה בין סעיף כ לסעיף </w:t>
      </w:r>
      <w:proofErr w:type="spellStart"/>
      <w:r w:rsidRPr="003156B8">
        <w:rPr>
          <w:rFonts w:ascii="David" w:hAnsi="David" w:cs="David"/>
          <w:sz w:val="22"/>
          <w:szCs w:val="22"/>
          <w:rtl/>
        </w:rPr>
        <w:t>יח</w:t>
      </w:r>
      <w:proofErr w:type="spellEnd"/>
      <w:r w:rsidRPr="003156B8">
        <w:rPr>
          <w:rFonts w:ascii="David" w:hAnsi="David" w:cs="David"/>
          <w:sz w:val="22"/>
          <w:szCs w:val="22"/>
          <w:rtl/>
        </w:rPr>
        <w:t xml:space="preserve"> שבו כתוב, שהמקדיש כלי כסף לבית הכנסת אינו יכול להוציאם לחולין, ומעמיד את סעיף כ דווקא כאשר היתנו בפירוש, שספר התורה ניתן רק בהשאלה, וכדעת </w:t>
      </w:r>
      <w:proofErr w:type="spellStart"/>
      <w:r w:rsidRPr="003156B8">
        <w:rPr>
          <w:rFonts w:ascii="David" w:hAnsi="David" w:cs="David"/>
          <w:sz w:val="22"/>
          <w:szCs w:val="22"/>
          <w:rtl/>
        </w:rPr>
        <w:t>מהרש"ל</w:t>
      </w:r>
      <w:proofErr w:type="spellEnd"/>
      <w:r w:rsidRPr="003156B8">
        <w:rPr>
          <w:rFonts w:ascii="David" w:hAnsi="David" w:cs="David"/>
          <w:sz w:val="22"/>
          <w:szCs w:val="22"/>
          <w:rtl/>
        </w:rPr>
        <w:t xml:space="preserve">, דלא כהבנת </w:t>
      </w:r>
      <w:proofErr w:type="spellStart"/>
      <w:r w:rsidRPr="003156B8">
        <w:rPr>
          <w:rFonts w:ascii="David" w:hAnsi="David" w:cs="David"/>
          <w:sz w:val="22"/>
          <w:szCs w:val="22"/>
          <w:rtl/>
        </w:rPr>
        <w:t>הט"ז</w:t>
      </w:r>
      <w:proofErr w:type="spellEnd"/>
      <w:r w:rsidRPr="003156B8">
        <w:rPr>
          <w:rFonts w:ascii="David" w:hAnsi="David" w:cs="David"/>
          <w:sz w:val="22"/>
          <w:szCs w:val="22"/>
          <w:rtl/>
        </w:rPr>
        <w:t xml:space="preserve"> הנ"ל.</w:t>
      </w:r>
    </w:p>
    <w:p w14:paraId="407707FC" w14:textId="77777777" w:rsidR="003156B8" w:rsidRPr="003156B8" w:rsidRDefault="003156B8" w:rsidP="003156B8">
      <w:pPr>
        <w:ind w:left="425" w:right="368"/>
        <w:contextualSpacing/>
        <w:rPr>
          <w:rFonts w:ascii="David" w:hAnsi="David" w:cs="David"/>
          <w:sz w:val="22"/>
          <w:szCs w:val="22"/>
          <w:rtl/>
        </w:rPr>
      </w:pPr>
      <w:r w:rsidRPr="003156B8">
        <w:rPr>
          <w:rFonts w:ascii="David" w:hAnsi="David" w:cs="David"/>
          <w:sz w:val="22"/>
          <w:szCs w:val="22"/>
          <w:rtl/>
        </w:rPr>
        <w:t xml:space="preserve">אמנם בעל שו"ת "אגרות משה" (ח"א סי' נב ענף ב) מיישב את הסתירה בכך </w:t>
      </w:r>
      <w:proofErr w:type="spellStart"/>
      <w:r w:rsidRPr="003156B8">
        <w:rPr>
          <w:rFonts w:ascii="David" w:hAnsi="David" w:cs="David"/>
          <w:sz w:val="22"/>
          <w:szCs w:val="22"/>
          <w:rtl/>
        </w:rPr>
        <w:t>דבכלי</w:t>
      </w:r>
      <w:proofErr w:type="spellEnd"/>
      <w:r w:rsidRPr="003156B8">
        <w:rPr>
          <w:rFonts w:ascii="David" w:hAnsi="David" w:cs="David"/>
          <w:sz w:val="22"/>
          <w:szCs w:val="22"/>
          <w:rtl/>
        </w:rPr>
        <w:t xml:space="preserve"> כסף אין שימוש כלל, מכיון שהקדישם, ואין לו בהם אלא טובת ההנאה </w:t>
      </w:r>
      <w:proofErr w:type="spellStart"/>
      <w:r w:rsidRPr="003156B8">
        <w:rPr>
          <w:rFonts w:ascii="David" w:hAnsi="David" w:cs="David"/>
          <w:sz w:val="22"/>
          <w:szCs w:val="22"/>
          <w:rtl/>
        </w:rPr>
        <w:t>ליתנם</w:t>
      </w:r>
      <w:proofErr w:type="spellEnd"/>
      <w:r w:rsidRPr="003156B8">
        <w:rPr>
          <w:rFonts w:ascii="David" w:hAnsi="David" w:cs="David"/>
          <w:sz w:val="22"/>
          <w:szCs w:val="22"/>
          <w:rtl/>
        </w:rPr>
        <w:t xml:space="preserve"> לאיזה בית כנסת שירצה, מה שאין כן ספר תורה, שמקדישו גם יכול להשתמש בו בביתו שימוש של מצוה. מכל מקום, בעל "ערוך השולחן" כאן (אות </w:t>
      </w:r>
      <w:proofErr w:type="spellStart"/>
      <w:r w:rsidRPr="003156B8">
        <w:rPr>
          <w:rFonts w:ascii="David" w:hAnsi="David" w:cs="David"/>
          <w:sz w:val="22"/>
          <w:szCs w:val="22"/>
          <w:rtl/>
        </w:rPr>
        <w:t>מב</w:t>
      </w:r>
      <w:proofErr w:type="spellEnd"/>
      <w:r w:rsidRPr="003156B8">
        <w:rPr>
          <w:rFonts w:ascii="David" w:hAnsi="David" w:cs="David"/>
          <w:sz w:val="22"/>
          <w:szCs w:val="22"/>
          <w:rtl/>
        </w:rPr>
        <w:t xml:space="preserve"> ומג) מיישב קושיא זו בכך שמה שכתב בכלי כסף, </w:t>
      </w:r>
      <w:proofErr w:type="spellStart"/>
      <w:r w:rsidRPr="003156B8">
        <w:rPr>
          <w:rFonts w:ascii="David" w:hAnsi="David" w:cs="David"/>
          <w:sz w:val="22"/>
          <w:szCs w:val="22"/>
          <w:rtl/>
        </w:rPr>
        <w:t>דוקא</w:t>
      </w:r>
      <w:proofErr w:type="spellEnd"/>
      <w:r w:rsidRPr="003156B8">
        <w:rPr>
          <w:rFonts w:ascii="David" w:hAnsi="David" w:cs="David"/>
          <w:sz w:val="22"/>
          <w:szCs w:val="22"/>
          <w:rtl/>
        </w:rPr>
        <w:t xml:space="preserve"> כאשר ידוע שהנתינה היתה מוחלטת, ואלו ספר התורה שבו מדובר בסעיף כ "הוחזק שהיתה של אבותיו" וכו' וכן הוא מפרש </w:t>
      </w:r>
      <w:proofErr w:type="spellStart"/>
      <w:r w:rsidRPr="003156B8">
        <w:rPr>
          <w:rFonts w:ascii="David" w:hAnsi="David" w:cs="David"/>
          <w:sz w:val="22"/>
          <w:szCs w:val="22"/>
          <w:rtl/>
        </w:rPr>
        <w:t>במהרי"ק</w:t>
      </w:r>
      <w:proofErr w:type="spellEnd"/>
      <w:r w:rsidRPr="003156B8">
        <w:rPr>
          <w:rFonts w:ascii="David" w:hAnsi="David" w:cs="David"/>
          <w:sz w:val="22"/>
          <w:szCs w:val="22"/>
          <w:rtl/>
        </w:rPr>
        <w:t xml:space="preserve"> (שממנו מקור לשתי ההלכות).</w:t>
      </w:r>
    </w:p>
    <w:p w14:paraId="317A2996" w14:textId="77777777" w:rsidR="003156B8" w:rsidRPr="003156B8" w:rsidRDefault="003156B8" w:rsidP="003156B8">
      <w:pPr>
        <w:ind w:left="425"/>
        <w:contextualSpacing/>
        <w:rPr>
          <w:rFonts w:ascii="David" w:hAnsi="David" w:cs="David"/>
          <w:sz w:val="22"/>
          <w:szCs w:val="22"/>
          <w:rtl/>
        </w:rPr>
      </w:pPr>
      <w:r w:rsidRPr="003156B8">
        <w:rPr>
          <w:rFonts w:ascii="David" w:hAnsi="David" w:cs="David"/>
          <w:sz w:val="22"/>
          <w:szCs w:val="22"/>
          <w:rtl/>
        </w:rPr>
        <w:t xml:space="preserve">עד כה יוצא שלדעה השניה אין מחלוקת שאינו יכול להוציא את ספר התורה, אם נתנו סתם. מכל מקום, לפי </w:t>
      </w:r>
      <w:proofErr w:type="spellStart"/>
      <w:r w:rsidRPr="003156B8">
        <w:rPr>
          <w:rFonts w:ascii="David" w:hAnsi="David" w:cs="David"/>
          <w:sz w:val="22"/>
          <w:szCs w:val="22"/>
          <w:rtl/>
        </w:rPr>
        <w:t>הט"ז</w:t>
      </w:r>
      <w:proofErr w:type="spellEnd"/>
      <w:r w:rsidRPr="003156B8">
        <w:rPr>
          <w:rFonts w:ascii="David" w:hAnsi="David" w:cs="David"/>
          <w:sz w:val="22"/>
          <w:szCs w:val="22"/>
          <w:rtl/>
        </w:rPr>
        <w:t xml:space="preserve"> יש מחלוקת בין </w:t>
      </w:r>
      <w:proofErr w:type="spellStart"/>
      <w:r w:rsidRPr="003156B8">
        <w:rPr>
          <w:rFonts w:ascii="David" w:hAnsi="David" w:cs="David"/>
          <w:sz w:val="22"/>
          <w:szCs w:val="22"/>
          <w:rtl/>
        </w:rPr>
        <w:t>המהרי"ק</w:t>
      </w:r>
      <w:proofErr w:type="spellEnd"/>
      <w:r w:rsidRPr="003156B8">
        <w:rPr>
          <w:rFonts w:ascii="David" w:hAnsi="David" w:cs="David"/>
          <w:sz w:val="22"/>
          <w:szCs w:val="22"/>
          <w:rtl/>
        </w:rPr>
        <w:t xml:space="preserve"> </w:t>
      </w:r>
      <w:proofErr w:type="spellStart"/>
      <w:r w:rsidRPr="003156B8">
        <w:rPr>
          <w:rFonts w:ascii="David" w:hAnsi="David" w:cs="David"/>
          <w:sz w:val="22"/>
          <w:szCs w:val="22"/>
          <w:rtl/>
        </w:rPr>
        <w:t>למהרש"ל</w:t>
      </w:r>
      <w:proofErr w:type="spellEnd"/>
      <w:r w:rsidRPr="003156B8">
        <w:rPr>
          <w:rFonts w:ascii="David" w:hAnsi="David" w:cs="David"/>
          <w:sz w:val="22"/>
          <w:szCs w:val="22"/>
          <w:rtl/>
        </w:rPr>
        <w:t>, ויכולות להיות שתי סיבות למחלוקתם:</w:t>
      </w:r>
    </w:p>
    <w:p w14:paraId="369A2D92" w14:textId="77777777" w:rsidR="003156B8" w:rsidRPr="003156B8" w:rsidRDefault="003156B8" w:rsidP="003156B8">
      <w:pPr>
        <w:numPr>
          <w:ilvl w:val="0"/>
          <w:numId w:val="16"/>
        </w:numPr>
        <w:ind w:left="425" w:hanging="283"/>
        <w:contextualSpacing/>
        <w:rPr>
          <w:rFonts w:ascii="David" w:hAnsi="David" w:cs="David"/>
          <w:sz w:val="22"/>
          <w:szCs w:val="22"/>
          <w:rtl/>
        </w:rPr>
      </w:pPr>
      <w:r w:rsidRPr="003156B8">
        <w:rPr>
          <w:rFonts w:ascii="David" w:hAnsi="David" w:cs="David"/>
          <w:sz w:val="22"/>
          <w:szCs w:val="22"/>
          <w:rtl/>
        </w:rPr>
        <w:t xml:space="preserve">מנהג. וכן משמע מן ה"מגן אברהם" כאן. ואם כך, יש לברר במקרה שלנו, מהו המנהג. כאשר אין מנהג ידוע (אין ללמוד ממעשים בודדים, כי מי אמר שכדין עשו, כפי שכותב </w:t>
      </w:r>
      <w:proofErr w:type="spellStart"/>
      <w:r w:rsidRPr="003156B8">
        <w:rPr>
          <w:rFonts w:ascii="David" w:hAnsi="David" w:cs="David"/>
          <w:sz w:val="22"/>
          <w:szCs w:val="22"/>
          <w:rtl/>
        </w:rPr>
        <w:t>המהרש"ל</w:t>
      </w:r>
      <w:proofErr w:type="spellEnd"/>
      <w:r w:rsidRPr="003156B8">
        <w:rPr>
          <w:rFonts w:ascii="David" w:hAnsi="David" w:cs="David"/>
          <w:sz w:val="22"/>
          <w:szCs w:val="22"/>
          <w:rtl/>
        </w:rPr>
        <w:t xml:space="preserve"> בתשובה הנ"ל), אין כוח ביד הנותן להוציא את הספר מיד הקהל, לפי שהמוציא </w:t>
      </w:r>
      <w:proofErr w:type="spellStart"/>
      <w:r w:rsidRPr="003156B8">
        <w:rPr>
          <w:rFonts w:ascii="David" w:hAnsi="David" w:cs="David"/>
          <w:sz w:val="22"/>
          <w:szCs w:val="22"/>
          <w:rtl/>
        </w:rPr>
        <w:t>מחבירו</w:t>
      </w:r>
      <w:proofErr w:type="spellEnd"/>
      <w:r w:rsidRPr="003156B8">
        <w:rPr>
          <w:rFonts w:ascii="David" w:hAnsi="David" w:cs="David"/>
          <w:sz w:val="22"/>
          <w:szCs w:val="22"/>
          <w:rtl/>
        </w:rPr>
        <w:t xml:space="preserve"> עליו הראיה. שו"ת </w:t>
      </w:r>
      <w:proofErr w:type="spellStart"/>
      <w:r w:rsidRPr="003156B8">
        <w:rPr>
          <w:rFonts w:ascii="David" w:hAnsi="David" w:cs="David"/>
          <w:sz w:val="22"/>
          <w:szCs w:val="22"/>
          <w:rtl/>
        </w:rPr>
        <w:t>מהר"ם</w:t>
      </w:r>
      <w:proofErr w:type="spellEnd"/>
      <w:r w:rsidRPr="003156B8">
        <w:rPr>
          <w:rFonts w:ascii="David" w:hAnsi="David" w:cs="David"/>
          <w:sz w:val="22"/>
          <w:szCs w:val="22"/>
          <w:rtl/>
        </w:rPr>
        <w:t xml:space="preserve"> אלשיך (סי </w:t>
      </w:r>
      <w:proofErr w:type="spellStart"/>
      <w:r w:rsidRPr="003156B8">
        <w:rPr>
          <w:rFonts w:ascii="David" w:hAnsi="David" w:cs="David"/>
          <w:sz w:val="22"/>
          <w:szCs w:val="22"/>
          <w:rtl/>
        </w:rPr>
        <w:t>כז</w:t>
      </w:r>
      <w:proofErr w:type="spellEnd"/>
      <w:r w:rsidRPr="003156B8">
        <w:rPr>
          <w:rFonts w:ascii="David" w:hAnsi="David" w:cs="David"/>
          <w:sz w:val="22"/>
          <w:szCs w:val="22"/>
          <w:rtl/>
        </w:rPr>
        <w:t xml:space="preserve">), ועיין </w:t>
      </w:r>
      <w:proofErr w:type="spellStart"/>
      <w:r w:rsidRPr="003156B8">
        <w:rPr>
          <w:rFonts w:ascii="David" w:hAnsi="David" w:cs="David"/>
          <w:sz w:val="22"/>
          <w:szCs w:val="22"/>
          <w:rtl/>
        </w:rPr>
        <w:t>פד"ר</w:t>
      </w:r>
      <w:proofErr w:type="spellEnd"/>
      <w:r w:rsidRPr="003156B8">
        <w:rPr>
          <w:rFonts w:ascii="David" w:hAnsi="David" w:cs="David"/>
          <w:sz w:val="22"/>
          <w:szCs w:val="22"/>
          <w:rtl/>
        </w:rPr>
        <w:t xml:space="preserve"> ח"ד עמ' </w:t>
      </w:r>
      <w:proofErr w:type="spellStart"/>
      <w:r w:rsidRPr="003156B8">
        <w:rPr>
          <w:rFonts w:ascii="David" w:hAnsi="David" w:cs="David"/>
          <w:sz w:val="22"/>
          <w:szCs w:val="22"/>
          <w:rtl/>
        </w:rPr>
        <w:t>קפג</w:t>
      </w:r>
      <w:proofErr w:type="spellEnd"/>
      <w:r w:rsidRPr="003156B8">
        <w:rPr>
          <w:rFonts w:ascii="David" w:hAnsi="David" w:cs="David"/>
          <w:sz w:val="22"/>
          <w:szCs w:val="22"/>
          <w:rtl/>
        </w:rPr>
        <w:t xml:space="preserve"> עוד מקורות </w:t>
      </w:r>
      <w:proofErr w:type="spellStart"/>
      <w:r w:rsidRPr="003156B8">
        <w:rPr>
          <w:rFonts w:ascii="David" w:hAnsi="David" w:cs="David"/>
          <w:sz w:val="22"/>
          <w:szCs w:val="22"/>
          <w:rtl/>
        </w:rPr>
        <w:t>לענין</w:t>
      </w:r>
      <w:proofErr w:type="spellEnd"/>
      <w:r w:rsidRPr="003156B8">
        <w:rPr>
          <w:rFonts w:ascii="David" w:hAnsi="David" w:cs="David"/>
          <w:sz w:val="22"/>
          <w:szCs w:val="22"/>
          <w:rtl/>
        </w:rPr>
        <w:t xml:space="preserve"> זה.</w:t>
      </w:r>
    </w:p>
    <w:p w14:paraId="53D2F7DB" w14:textId="77777777" w:rsidR="003156B8" w:rsidRPr="003156B8" w:rsidRDefault="003156B8" w:rsidP="003156B8">
      <w:pPr>
        <w:numPr>
          <w:ilvl w:val="0"/>
          <w:numId w:val="16"/>
        </w:numPr>
        <w:ind w:left="425" w:hanging="283"/>
        <w:contextualSpacing/>
        <w:rPr>
          <w:rFonts w:ascii="David" w:hAnsi="David" w:cs="David"/>
          <w:sz w:val="22"/>
          <w:szCs w:val="22"/>
          <w:rtl/>
        </w:rPr>
      </w:pPr>
      <w:proofErr w:type="spellStart"/>
      <w:r w:rsidRPr="003156B8">
        <w:rPr>
          <w:rFonts w:ascii="David" w:hAnsi="David" w:cs="David"/>
          <w:sz w:val="22"/>
          <w:szCs w:val="22"/>
          <w:rtl/>
        </w:rPr>
        <w:t>אמדן</w:t>
      </w:r>
      <w:proofErr w:type="spellEnd"/>
      <w:r w:rsidRPr="003156B8">
        <w:rPr>
          <w:rFonts w:ascii="David" w:hAnsi="David" w:cs="David"/>
          <w:sz w:val="22"/>
          <w:szCs w:val="22"/>
          <w:rtl/>
        </w:rPr>
        <w:t xml:space="preserve"> דעת. לפי </w:t>
      </w:r>
      <w:proofErr w:type="spellStart"/>
      <w:r w:rsidRPr="003156B8">
        <w:rPr>
          <w:rFonts w:ascii="David" w:hAnsi="David" w:cs="David"/>
          <w:sz w:val="22"/>
          <w:szCs w:val="22"/>
          <w:rtl/>
        </w:rPr>
        <w:t>המהרי"ק</w:t>
      </w:r>
      <w:proofErr w:type="spellEnd"/>
      <w:r w:rsidRPr="003156B8">
        <w:rPr>
          <w:rFonts w:ascii="David" w:hAnsi="David" w:cs="David"/>
          <w:sz w:val="22"/>
          <w:szCs w:val="22"/>
          <w:rtl/>
        </w:rPr>
        <w:t xml:space="preserve"> אנו </w:t>
      </w:r>
      <w:proofErr w:type="spellStart"/>
      <w:r w:rsidRPr="003156B8">
        <w:rPr>
          <w:rFonts w:ascii="David" w:hAnsi="David" w:cs="David"/>
          <w:sz w:val="22"/>
          <w:szCs w:val="22"/>
          <w:rtl/>
        </w:rPr>
        <w:t>אומדים</w:t>
      </w:r>
      <w:proofErr w:type="spellEnd"/>
      <w:r w:rsidRPr="003156B8">
        <w:rPr>
          <w:rFonts w:ascii="David" w:hAnsi="David" w:cs="David"/>
          <w:sz w:val="22"/>
          <w:szCs w:val="22"/>
          <w:rtl/>
        </w:rPr>
        <w:t xml:space="preserve"> את דעתו של הנותן סתם, שלא נתן לחלוטין. לעומת זה </w:t>
      </w:r>
      <w:proofErr w:type="spellStart"/>
      <w:r w:rsidRPr="003156B8">
        <w:rPr>
          <w:rFonts w:ascii="David" w:hAnsi="David" w:cs="David"/>
          <w:sz w:val="22"/>
          <w:szCs w:val="22"/>
          <w:rtl/>
        </w:rPr>
        <w:t>המהרש"ל</w:t>
      </w:r>
      <w:proofErr w:type="spellEnd"/>
      <w:r w:rsidRPr="003156B8">
        <w:rPr>
          <w:rFonts w:ascii="David" w:hAnsi="David" w:cs="David"/>
          <w:sz w:val="22"/>
          <w:szCs w:val="22"/>
          <w:rtl/>
        </w:rPr>
        <w:t xml:space="preserve"> סובר שאין אנו יכולים לדעת, מה </w:t>
      </w:r>
      <w:proofErr w:type="spellStart"/>
      <w:r w:rsidRPr="003156B8">
        <w:rPr>
          <w:rFonts w:ascii="David" w:hAnsi="David" w:cs="David"/>
          <w:sz w:val="22"/>
          <w:szCs w:val="22"/>
          <w:rtl/>
        </w:rPr>
        <w:t>היתה</w:t>
      </w:r>
      <w:proofErr w:type="spellEnd"/>
      <w:r w:rsidRPr="003156B8">
        <w:rPr>
          <w:rFonts w:ascii="David" w:hAnsi="David" w:cs="David"/>
          <w:sz w:val="22"/>
          <w:szCs w:val="22"/>
          <w:rtl/>
        </w:rPr>
        <w:t xml:space="preserve"> כוונתו, </w:t>
      </w:r>
      <w:proofErr w:type="spellStart"/>
      <w:r w:rsidRPr="003156B8">
        <w:rPr>
          <w:rFonts w:ascii="David" w:hAnsi="David" w:cs="David"/>
          <w:sz w:val="22"/>
          <w:szCs w:val="22"/>
          <w:rtl/>
        </w:rPr>
        <w:t>ומכיון</w:t>
      </w:r>
      <w:proofErr w:type="spellEnd"/>
      <w:r w:rsidRPr="003156B8">
        <w:rPr>
          <w:rFonts w:ascii="David" w:hAnsi="David" w:cs="David"/>
          <w:sz w:val="22"/>
          <w:szCs w:val="22"/>
          <w:rtl/>
        </w:rPr>
        <w:t xml:space="preserve"> שספק הוא, אין לנו כוח להוציא את ספר התורה מיד המוחזק.</w:t>
      </w:r>
    </w:p>
    <w:p w14:paraId="5F7B60C7" w14:textId="77777777" w:rsidR="003156B8" w:rsidRPr="003156B8" w:rsidRDefault="003156B8" w:rsidP="003156B8">
      <w:pPr>
        <w:ind w:left="425" w:right="368"/>
        <w:contextualSpacing/>
        <w:rPr>
          <w:rFonts w:ascii="David" w:hAnsi="David" w:cs="David"/>
          <w:sz w:val="22"/>
          <w:szCs w:val="22"/>
          <w:rtl/>
        </w:rPr>
      </w:pPr>
      <w:r w:rsidRPr="003156B8">
        <w:rPr>
          <w:rFonts w:ascii="David" w:hAnsi="David" w:cs="David"/>
          <w:sz w:val="22"/>
          <w:szCs w:val="22"/>
          <w:rtl/>
        </w:rPr>
        <w:t xml:space="preserve">בעל "אגרות משה" (בתשובה הנ"ל ענף א) מסביר שמחלוקתם היא, אם הכותב ספר תורה ונותנו לחלוטין יוצא ידי חובת מצוות עשה "עתה כתבו לכם" או לאו, והוא פוסק </w:t>
      </w:r>
      <w:proofErr w:type="spellStart"/>
      <w:r w:rsidRPr="003156B8">
        <w:rPr>
          <w:rFonts w:ascii="David" w:hAnsi="David" w:cs="David"/>
          <w:sz w:val="22"/>
          <w:szCs w:val="22"/>
          <w:rtl/>
        </w:rPr>
        <w:t>כמהרי"ק</w:t>
      </w:r>
      <w:proofErr w:type="spellEnd"/>
      <w:r w:rsidRPr="003156B8">
        <w:rPr>
          <w:rFonts w:ascii="David" w:hAnsi="David" w:cs="David"/>
          <w:sz w:val="22"/>
          <w:szCs w:val="22"/>
          <w:rtl/>
        </w:rPr>
        <w:t xml:space="preserve"> על פי דברי </w:t>
      </w:r>
      <w:proofErr w:type="spellStart"/>
      <w:r w:rsidRPr="003156B8">
        <w:rPr>
          <w:rFonts w:ascii="David" w:hAnsi="David" w:cs="David"/>
          <w:sz w:val="22"/>
          <w:szCs w:val="22"/>
          <w:rtl/>
        </w:rPr>
        <w:t>רעק"א</w:t>
      </w:r>
      <w:proofErr w:type="spellEnd"/>
      <w:r w:rsidRPr="003156B8">
        <w:rPr>
          <w:rFonts w:ascii="David" w:hAnsi="David" w:cs="David"/>
          <w:sz w:val="22"/>
          <w:szCs w:val="22"/>
          <w:rtl/>
        </w:rPr>
        <w:t xml:space="preserve"> (יו"ד סי' ער) בשם ספר "תורת חיים" (חידושים לסנהדרין </w:t>
      </w:r>
      <w:proofErr w:type="spellStart"/>
      <w:r w:rsidRPr="003156B8">
        <w:rPr>
          <w:rFonts w:ascii="David" w:hAnsi="David" w:cs="David"/>
          <w:sz w:val="22"/>
          <w:szCs w:val="22"/>
          <w:rtl/>
        </w:rPr>
        <w:t>לר</w:t>
      </w:r>
      <w:proofErr w:type="spellEnd"/>
      <w:r w:rsidRPr="003156B8">
        <w:rPr>
          <w:rFonts w:ascii="David" w:hAnsi="David" w:cs="David"/>
          <w:sz w:val="22"/>
          <w:szCs w:val="22"/>
          <w:rtl/>
        </w:rPr>
        <w:t>' אברהם חיים שור) הסובר "</w:t>
      </w:r>
      <w:proofErr w:type="spellStart"/>
      <w:r w:rsidRPr="003156B8">
        <w:rPr>
          <w:rFonts w:ascii="David" w:hAnsi="David" w:cs="David"/>
          <w:sz w:val="22"/>
          <w:szCs w:val="22"/>
          <w:rtl/>
        </w:rPr>
        <w:t>דכיון</w:t>
      </w:r>
      <w:proofErr w:type="spellEnd"/>
      <w:r w:rsidRPr="003156B8">
        <w:rPr>
          <w:rFonts w:ascii="David" w:hAnsi="David" w:cs="David"/>
          <w:sz w:val="22"/>
          <w:szCs w:val="22"/>
          <w:rtl/>
        </w:rPr>
        <w:t xml:space="preserve"> שהקדישה, הרי היא של הקדש ולאו שלו, ואינו יוצא בו ידי מצות עשה כתבו לכם". מזה מסיק בעל "אגרות משה" שאנן סהדי שאין הנותן שוטה כל כך להוציא ממון רב לקיים מצוות עשה של כתיבת ספר תורה, ולבסוף יאבד את </w:t>
      </w:r>
      <w:proofErr w:type="spellStart"/>
      <w:r w:rsidRPr="003156B8">
        <w:rPr>
          <w:rFonts w:ascii="David" w:hAnsi="David" w:cs="David"/>
          <w:sz w:val="22"/>
          <w:szCs w:val="22"/>
          <w:rtl/>
        </w:rPr>
        <w:t>המצוה</w:t>
      </w:r>
      <w:proofErr w:type="spellEnd"/>
      <w:r w:rsidRPr="003156B8">
        <w:rPr>
          <w:rFonts w:ascii="David" w:hAnsi="David" w:cs="David"/>
          <w:sz w:val="22"/>
          <w:szCs w:val="22"/>
          <w:rtl/>
        </w:rPr>
        <w:t xml:space="preserve"> בידיים בזה </w:t>
      </w:r>
      <w:proofErr w:type="spellStart"/>
      <w:r w:rsidRPr="003156B8">
        <w:rPr>
          <w:rFonts w:ascii="David" w:hAnsi="David" w:cs="David"/>
          <w:sz w:val="22"/>
          <w:szCs w:val="22"/>
          <w:rtl/>
        </w:rPr>
        <w:t>שיתן</w:t>
      </w:r>
      <w:proofErr w:type="spellEnd"/>
      <w:r w:rsidRPr="003156B8">
        <w:rPr>
          <w:rFonts w:ascii="David" w:hAnsi="David" w:cs="David"/>
          <w:sz w:val="22"/>
          <w:szCs w:val="22"/>
          <w:rtl/>
        </w:rPr>
        <w:t xml:space="preserve"> אותו לבית כנסת, דבר שאינו מצוה כל כך.</w:t>
      </w:r>
    </w:p>
    <w:p w14:paraId="1B3C926E" w14:textId="77777777" w:rsidR="003156B8" w:rsidRPr="003156B8" w:rsidRDefault="003156B8" w:rsidP="003156B8">
      <w:pPr>
        <w:ind w:left="425" w:right="368"/>
        <w:contextualSpacing/>
        <w:rPr>
          <w:rFonts w:ascii="David" w:hAnsi="David" w:cs="David"/>
          <w:sz w:val="22"/>
          <w:szCs w:val="22"/>
          <w:rtl/>
        </w:rPr>
      </w:pPr>
      <w:r w:rsidRPr="003156B8">
        <w:rPr>
          <w:rFonts w:ascii="David" w:hAnsi="David" w:cs="David"/>
          <w:sz w:val="22"/>
          <w:szCs w:val="22"/>
          <w:rtl/>
        </w:rPr>
        <w:t>אמנם דברי "תורת חיים" אינם מוסכמים אצל שאר הפוסקים. ה"פסקי תשובה" במקום (</w:t>
      </w:r>
      <w:proofErr w:type="spellStart"/>
      <w:r w:rsidRPr="003156B8">
        <w:rPr>
          <w:rFonts w:ascii="David" w:hAnsi="David" w:cs="David"/>
          <w:sz w:val="22"/>
          <w:szCs w:val="22"/>
          <w:rtl/>
        </w:rPr>
        <w:t>ס"ק</w:t>
      </w:r>
      <w:proofErr w:type="spellEnd"/>
      <w:r w:rsidRPr="003156B8">
        <w:rPr>
          <w:rFonts w:ascii="David" w:hAnsi="David" w:cs="David"/>
          <w:sz w:val="22"/>
          <w:szCs w:val="22"/>
          <w:rtl/>
        </w:rPr>
        <w:t xml:space="preserve"> ג) מביא ספר "בני יונה" </w:t>
      </w:r>
      <w:proofErr w:type="spellStart"/>
      <w:r w:rsidRPr="003156B8">
        <w:rPr>
          <w:rFonts w:ascii="David" w:hAnsi="David" w:cs="David"/>
          <w:sz w:val="22"/>
          <w:szCs w:val="22"/>
          <w:rtl/>
        </w:rPr>
        <w:t>הסוברק</w:t>
      </w:r>
      <w:proofErr w:type="spellEnd"/>
      <w:r w:rsidRPr="003156B8">
        <w:rPr>
          <w:rFonts w:ascii="David" w:hAnsi="David" w:cs="David"/>
          <w:sz w:val="22"/>
          <w:szCs w:val="22"/>
          <w:rtl/>
        </w:rPr>
        <w:t xml:space="preserve">, שאם ספר התורה אבד ועודנו קיים במקום אחר, עדיין בעליו מקיים את </w:t>
      </w:r>
      <w:proofErr w:type="spellStart"/>
      <w:r w:rsidRPr="003156B8">
        <w:rPr>
          <w:rFonts w:ascii="David" w:hAnsi="David" w:cs="David"/>
          <w:sz w:val="22"/>
          <w:szCs w:val="22"/>
          <w:rtl/>
        </w:rPr>
        <w:t>המצוה</w:t>
      </w:r>
      <w:proofErr w:type="spellEnd"/>
      <w:r w:rsidRPr="003156B8">
        <w:rPr>
          <w:rFonts w:ascii="David" w:hAnsi="David" w:cs="David"/>
          <w:sz w:val="22"/>
          <w:szCs w:val="22"/>
          <w:rtl/>
        </w:rPr>
        <w:t xml:space="preserve">, וכן הוא אם הקדישו לבית כנסת (ואע"פ שהוא מסיים, שעדיף להתנות, שהספר ניתן רק בהשאלה, מכל מקום אין כאן </w:t>
      </w:r>
      <w:proofErr w:type="spellStart"/>
      <w:r w:rsidRPr="003156B8">
        <w:rPr>
          <w:rFonts w:ascii="David" w:hAnsi="David" w:cs="David"/>
          <w:sz w:val="22"/>
          <w:szCs w:val="22"/>
          <w:rtl/>
        </w:rPr>
        <w:t>אומדנא</w:t>
      </w:r>
      <w:proofErr w:type="spellEnd"/>
      <w:r w:rsidRPr="003156B8">
        <w:rPr>
          <w:rFonts w:ascii="David" w:hAnsi="David" w:cs="David"/>
          <w:sz w:val="22"/>
          <w:szCs w:val="22"/>
          <w:rtl/>
        </w:rPr>
        <w:t xml:space="preserve">, מה דעתו, </w:t>
      </w:r>
      <w:proofErr w:type="spellStart"/>
      <w:r w:rsidRPr="003156B8">
        <w:rPr>
          <w:rFonts w:ascii="David" w:hAnsi="David" w:cs="David"/>
          <w:sz w:val="22"/>
          <w:szCs w:val="22"/>
          <w:rtl/>
        </w:rPr>
        <w:t>מכיון</w:t>
      </w:r>
      <w:proofErr w:type="spellEnd"/>
      <w:r w:rsidRPr="003156B8">
        <w:rPr>
          <w:rFonts w:ascii="David" w:hAnsi="David" w:cs="David"/>
          <w:sz w:val="22"/>
          <w:szCs w:val="22"/>
          <w:rtl/>
        </w:rPr>
        <w:t xml:space="preserve"> שקיים את </w:t>
      </w:r>
      <w:proofErr w:type="spellStart"/>
      <w:r w:rsidRPr="003156B8">
        <w:rPr>
          <w:rFonts w:ascii="David" w:hAnsi="David" w:cs="David"/>
          <w:sz w:val="22"/>
          <w:szCs w:val="22"/>
          <w:rtl/>
        </w:rPr>
        <w:t>המצוה</w:t>
      </w:r>
      <w:proofErr w:type="spellEnd"/>
      <w:r w:rsidRPr="003156B8">
        <w:rPr>
          <w:rFonts w:ascii="David" w:hAnsi="David" w:cs="David"/>
          <w:sz w:val="22"/>
          <w:szCs w:val="22"/>
          <w:rtl/>
        </w:rPr>
        <w:t>). וגם ספר "תורת נתנאל" לבעל ה"קרבן נתנאל" חולק על ה"תורת חיים" וכותב שאין אחד הפוסקים שהזכיר דין זה.</w:t>
      </w:r>
    </w:p>
    <w:p w14:paraId="7DCA3B28" w14:textId="77777777" w:rsidR="003156B8" w:rsidRPr="003156B8" w:rsidRDefault="003156B8" w:rsidP="003156B8">
      <w:pPr>
        <w:ind w:left="425" w:right="368"/>
        <w:contextualSpacing/>
        <w:rPr>
          <w:rFonts w:ascii="David" w:hAnsi="David" w:cs="David"/>
          <w:sz w:val="22"/>
          <w:szCs w:val="22"/>
          <w:rtl/>
        </w:rPr>
      </w:pPr>
      <w:r w:rsidRPr="003156B8">
        <w:rPr>
          <w:rFonts w:ascii="David" w:hAnsi="David" w:cs="David"/>
          <w:sz w:val="22"/>
          <w:szCs w:val="22"/>
          <w:rtl/>
        </w:rPr>
        <w:t xml:space="preserve">ה"שואל ומשיב" (ח"א מ"ק סי' </w:t>
      </w:r>
      <w:proofErr w:type="spellStart"/>
      <w:r w:rsidRPr="003156B8">
        <w:rPr>
          <w:rFonts w:ascii="David" w:hAnsi="David" w:cs="David"/>
          <w:sz w:val="22"/>
          <w:szCs w:val="22"/>
          <w:rtl/>
        </w:rPr>
        <w:t>רסו</w:t>
      </w:r>
      <w:proofErr w:type="spellEnd"/>
      <w:r w:rsidRPr="003156B8">
        <w:rPr>
          <w:rFonts w:ascii="David" w:hAnsi="David" w:cs="David"/>
          <w:sz w:val="22"/>
          <w:szCs w:val="22"/>
          <w:rtl/>
        </w:rPr>
        <w:t xml:space="preserve"> ד"ה והנה לכאורה) תמה על </w:t>
      </w:r>
      <w:proofErr w:type="spellStart"/>
      <w:r w:rsidRPr="003156B8">
        <w:rPr>
          <w:rFonts w:ascii="David" w:hAnsi="David" w:cs="David"/>
          <w:sz w:val="22"/>
          <w:szCs w:val="22"/>
          <w:rtl/>
        </w:rPr>
        <w:t>התורת</w:t>
      </w:r>
      <w:proofErr w:type="spellEnd"/>
      <w:r w:rsidRPr="003156B8">
        <w:rPr>
          <w:rFonts w:ascii="David" w:hAnsi="David" w:cs="David"/>
          <w:sz w:val="22"/>
          <w:szCs w:val="22"/>
          <w:rtl/>
        </w:rPr>
        <w:t xml:space="preserve"> חיים" לפי שרמב"ן ב"מלחמות" (</w:t>
      </w:r>
      <w:proofErr w:type="spellStart"/>
      <w:r w:rsidRPr="003156B8">
        <w:rPr>
          <w:rFonts w:ascii="David" w:hAnsi="David" w:cs="David"/>
          <w:sz w:val="22"/>
          <w:szCs w:val="22"/>
          <w:rtl/>
        </w:rPr>
        <w:t>בפ"ק</w:t>
      </w:r>
      <w:proofErr w:type="spellEnd"/>
      <w:r w:rsidRPr="003156B8">
        <w:rPr>
          <w:rFonts w:ascii="David" w:hAnsi="David" w:cs="David"/>
          <w:sz w:val="22"/>
          <w:szCs w:val="22"/>
          <w:rtl/>
        </w:rPr>
        <w:t xml:space="preserve"> </w:t>
      </w:r>
      <w:proofErr w:type="spellStart"/>
      <w:r w:rsidRPr="003156B8">
        <w:rPr>
          <w:rFonts w:ascii="David" w:hAnsi="David" w:cs="David"/>
          <w:sz w:val="22"/>
          <w:szCs w:val="22"/>
          <w:rtl/>
        </w:rPr>
        <w:t>דסוכה</w:t>
      </w:r>
      <w:proofErr w:type="spellEnd"/>
      <w:r w:rsidRPr="003156B8">
        <w:rPr>
          <w:rFonts w:ascii="David" w:hAnsi="David" w:cs="David"/>
          <w:sz w:val="22"/>
          <w:szCs w:val="22"/>
          <w:rtl/>
        </w:rPr>
        <w:t xml:space="preserve">) מסביר ש"לכם" הכתוב במצוות כתיבת ספר תורה היינו- לחובתכם, ועיקר </w:t>
      </w:r>
      <w:proofErr w:type="spellStart"/>
      <w:r w:rsidRPr="003156B8">
        <w:rPr>
          <w:rFonts w:ascii="David" w:hAnsi="David" w:cs="David"/>
          <w:sz w:val="22"/>
          <w:szCs w:val="22"/>
          <w:rtl/>
        </w:rPr>
        <w:t>המצוה</w:t>
      </w:r>
      <w:proofErr w:type="spellEnd"/>
      <w:r w:rsidRPr="003156B8">
        <w:rPr>
          <w:rFonts w:ascii="David" w:hAnsi="David" w:cs="David"/>
          <w:sz w:val="22"/>
          <w:szCs w:val="22"/>
          <w:rtl/>
        </w:rPr>
        <w:t xml:space="preserve"> מתקיים ב"כתבו", ולכן אפילו אם אבד הספר או שהקדישו לחלוטין, קיים את מצוות כתיבת ס"ת.</w:t>
      </w:r>
    </w:p>
    <w:p w14:paraId="524C6C62" w14:textId="77777777" w:rsidR="003156B8" w:rsidRPr="003156B8" w:rsidRDefault="003156B8" w:rsidP="003156B8">
      <w:pPr>
        <w:ind w:left="425" w:right="368"/>
        <w:contextualSpacing/>
        <w:rPr>
          <w:rFonts w:ascii="David" w:hAnsi="David" w:cs="David"/>
          <w:sz w:val="22"/>
          <w:szCs w:val="22"/>
          <w:rtl/>
        </w:rPr>
      </w:pPr>
      <w:r w:rsidRPr="003156B8">
        <w:rPr>
          <w:rFonts w:ascii="David" w:hAnsi="David" w:cs="David"/>
          <w:sz w:val="22"/>
          <w:szCs w:val="22"/>
          <w:rtl/>
        </w:rPr>
        <w:lastRenderedPageBreak/>
        <w:t xml:space="preserve">לפיכך, </w:t>
      </w:r>
      <w:proofErr w:type="spellStart"/>
      <w:r w:rsidRPr="003156B8">
        <w:rPr>
          <w:rFonts w:ascii="David" w:hAnsi="David" w:cs="David"/>
          <w:sz w:val="22"/>
          <w:szCs w:val="22"/>
          <w:rtl/>
        </w:rPr>
        <w:t>מכיון</w:t>
      </w:r>
      <w:proofErr w:type="spellEnd"/>
      <w:r w:rsidRPr="003156B8">
        <w:rPr>
          <w:rFonts w:ascii="David" w:hAnsi="David" w:cs="David"/>
          <w:sz w:val="22"/>
          <w:szCs w:val="22"/>
          <w:rtl/>
        </w:rPr>
        <w:t xml:space="preserve"> </w:t>
      </w:r>
      <w:proofErr w:type="spellStart"/>
      <w:r w:rsidRPr="003156B8">
        <w:rPr>
          <w:rFonts w:ascii="David" w:hAnsi="David" w:cs="David"/>
          <w:sz w:val="22"/>
          <w:szCs w:val="22"/>
          <w:rtl/>
        </w:rPr>
        <w:t>שהאשה</w:t>
      </w:r>
      <w:proofErr w:type="spellEnd"/>
      <w:r w:rsidRPr="003156B8">
        <w:rPr>
          <w:rFonts w:ascii="David" w:hAnsi="David" w:cs="David"/>
          <w:sz w:val="22"/>
          <w:szCs w:val="22"/>
          <w:rtl/>
        </w:rPr>
        <w:t xml:space="preserve"> קנתה את ספר התורה לבד, והרמב"ם (ב"ספר המצוות") מונה את </w:t>
      </w:r>
      <w:proofErr w:type="spellStart"/>
      <w:r w:rsidRPr="003156B8">
        <w:rPr>
          <w:rFonts w:ascii="David" w:hAnsi="David" w:cs="David"/>
          <w:sz w:val="22"/>
          <w:szCs w:val="22"/>
          <w:rtl/>
        </w:rPr>
        <w:t>המצוה</w:t>
      </w:r>
      <w:proofErr w:type="spellEnd"/>
      <w:r w:rsidRPr="003156B8">
        <w:rPr>
          <w:rFonts w:ascii="David" w:hAnsi="David" w:cs="David"/>
          <w:sz w:val="22"/>
          <w:szCs w:val="22"/>
          <w:rtl/>
        </w:rPr>
        <w:t xml:space="preserve"> ה-</w:t>
      </w:r>
      <w:proofErr w:type="spellStart"/>
      <w:r w:rsidRPr="003156B8">
        <w:rPr>
          <w:rFonts w:ascii="David" w:hAnsi="David" w:cs="David"/>
          <w:sz w:val="22"/>
          <w:szCs w:val="22"/>
          <w:rtl/>
        </w:rPr>
        <w:t>יח</w:t>
      </w:r>
      <w:proofErr w:type="spellEnd"/>
      <w:r w:rsidRPr="003156B8">
        <w:rPr>
          <w:rFonts w:ascii="David" w:hAnsi="David" w:cs="David"/>
          <w:sz w:val="22"/>
          <w:szCs w:val="22"/>
          <w:rtl/>
        </w:rPr>
        <w:t xml:space="preserve"> "שיהיה כל איש ממנו כותב ס"ת לעצמו", וכו' בין אלה שאין הנשים חייבות בהן (אמנם בעל "שאגת אריה" מפקפק בדין זה, עיין שו"ת "נחל איתן" המתרץ אחת לאחת את תמיהותיו), הרי גם "אגרות משה" הנ"ל יודה שאין כאן שום </w:t>
      </w:r>
      <w:proofErr w:type="spellStart"/>
      <w:r w:rsidRPr="003156B8">
        <w:rPr>
          <w:rFonts w:ascii="David" w:hAnsi="David" w:cs="David"/>
          <w:sz w:val="22"/>
          <w:szCs w:val="22"/>
          <w:rtl/>
        </w:rPr>
        <w:t>אומדנא</w:t>
      </w:r>
      <w:proofErr w:type="spellEnd"/>
      <w:r w:rsidRPr="003156B8">
        <w:rPr>
          <w:rFonts w:ascii="David" w:hAnsi="David" w:cs="David"/>
          <w:sz w:val="22"/>
          <w:szCs w:val="22"/>
          <w:rtl/>
        </w:rPr>
        <w:t xml:space="preserve">, </w:t>
      </w:r>
      <w:proofErr w:type="spellStart"/>
      <w:r w:rsidRPr="003156B8">
        <w:rPr>
          <w:rFonts w:ascii="David" w:hAnsi="David" w:cs="David"/>
          <w:sz w:val="22"/>
          <w:szCs w:val="22"/>
          <w:rtl/>
        </w:rPr>
        <w:t>מכיון</w:t>
      </w:r>
      <w:proofErr w:type="spellEnd"/>
      <w:r w:rsidRPr="003156B8">
        <w:rPr>
          <w:rFonts w:ascii="David" w:hAnsi="David" w:cs="David"/>
          <w:sz w:val="22"/>
          <w:szCs w:val="22"/>
          <w:rtl/>
        </w:rPr>
        <w:t xml:space="preserve"> שאין נפקא מינה לאשה, של מי יהיה הספר, ואפשר שנתינתה היא מוחלטת.</w:t>
      </w:r>
    </w:p>
    <w:p w14:paraId="58E6D95F" w14:textId="77777777" w:rsidR="003156B8" w:rsidRPr="003156B8" w:rsidRDefault="003156B8" w:rsidP="003156B8">
      <w:pPr>
        <w:ind w:left="425" w:right="368"/>
        <w:contextualSpacing/>
        <w:rPr>
          <w:rFonts w:ascii="David" w:hAnsi="David" w:cs="David"/>
          <w:sz w:val="22"/>
          <w:szCs w:val="22"/>
          <w:rtl/>
        </w:rPr>
      </w:pPr>
      <w:r w:rsidRPr="003156B8">
        <w:rPr>
          <w:rFonts w:ascii="David" w:hAnsi="David" w:cs="David"/>
          <w:sz w:val="22"/>
          <w:szCs w:val="22"/>
          <w:rtl/>
        </w:rPr>
        <w:t xml:space="preserve">ואם האחים </w:t>
      </w:r>
      <w:proofErr w:type="spellStart"/>
      <w:r w:rsidRPr="003156B8">
        <w:rPr>
          <w:rFonts w:ascii="David" w:hAnsi="David" w:cs="David"/>
          <w:sz w:val="22"/>
          <w:szCs w:val="22"/>
          <w:rtl/>
        </w:rPr>
        <w:t>נשתתפו</w:t>
      </w:r>
      <w:proofErr w:type="spellEnd"/>
      <w:r w:rsidRPr="003156B8">
        <w:rPr>
          <w:rFonts w:ascii="David" w:hAnsi="David" w:cs="David"/>
          <w:sz w:val="22"/>
          <w:szCs w:val="22"/>
          <w:rtl/>
        </w:rPr>
        <w:t xml:space="preserve">; </w:t>
      </w:r>
      <w:proofErr w:type="spellStart"/>
      <w:r w:rsidRPr="003156B8">
        <w:rPr>
          <w:rFonts w:ascii="David" w:hAnsi="David" w:cs="David"/>
          <w:sz w:val="22"/>
          <w:szCs w:val="22"/>
          <w:rtl/>
        </w:rPr>
        <w:t>הרעק"א</w:t>
      </w:r>
      <w:proofErr w:type="spellEnd"/>
      <w:r w:rsidRPr="003156B8">
        <w:rPr>
          <w:rFonts w:ascii="David" w:hAnsi="David" w:cs="David"/>
          <w:sz w:val="22"/>
          <w:szCs w:val="22"/>
          <w:rtl/>
        </w:rPr>
        <w:t xml:space="preserve"> הנ"ל ממשיך את שיטתו של ה"תתורת חיים" ומבין שאין </w:t>
      </w:r>
      <w:proofErr w:type="spellStart"/>
      <w:r w:rsidRPr="003156B8">
        <w:rPr>
          <w:rFonts w:ascii="David" w:hAnsi="David" w:cs="David"/>
          <w:sz w:val="22"/>
          <w:szCs w:val="22"/>
          <w:rtl/>
        </w:rPr>
        <w:t>שותפין</w:t>
      </w:r>
      <w:proofErr w:type="spellEnd"/>
      <w:r w:rsidRPr="003156B8">
        <w:rPr>
          <w:rFonts w:ascii="David" w:hAnsi="David" w:cs="David"/>
          <w:sz w:val="22"/>
          <w:szCs w:val="22"/>
          <w:rtl/>
        </w:rPr>
        <w:t xml:space="preserve"> יוצאים ידי חובת מצוות כתיבת ספר תורה, וכן מבין ה"שואל ומשיב" ממה שכתוב "לכם", אם כן גם לפי הצד הזה אין כאן מצוה ואין שום </w:t>
      </w:r>
      <w:proofErr w:type="spellStart"/>
      <w:r w:rsidRPr="003156B8">
        <w:rPr>
          <w:rFonts w:ascii="David" w:hAnsi="David" w:cs="David"/>
          <w:sz w:val="22"/>
          <w:szCs w:val="22"/>
          <w:rtl/>
        </w:rPr>
        <w:t>אומדנא</w:t>
      </w:r>
      <w:proofErr w:type="spellEnd"/>
      <w:r w:rsidRPr="003156B8">
        <w:rPr>
          <w:rFonts w:ascii="David" w:hAnsi="David" w:cs="David"/>
          <w:sz w:val="22"/>
          <w:szCs w:val="22"/>
          <w:rtl/>
        </w:rPr>
        <w:t xml:space="preserve">, שלא הקדישוהו לחלוטין (במיוחד שיש בזה מעלה, כמו שכתב ה"אגרות משה" בעצמו). </w:t>
      </w:r>
    </w:p>
    <w:p w14:paraId="2B2DEF53" w14:textId="77777777" w:rsidR="003156B8" w:rsidRPr="003156B8" w:rsidRDefault="003156B8" w:rsidP="003156B8">
      <w:pPr>
        <w:ind w:left="425"/>
        <w:contextualSpacing/>
        <w:rPr>
          <w:rFonts w:ascii="David" w:hAnsi="David" w:cs="David"/>
          <w:sz w:val="22"/>
          <w:szCs w:val="22"/>
          <w:rtl/>
        </w:rPr>
      </w:pPr>
      <w:r w:rsidRPr="003156B8">
        <w:rPr>
          <w:rFonts w:ascii="David" w:hAnsi="David" w:cs="David"/>
          <w:sz w:val="22"/>
          <w:szCs w:val="22"/>
          <w:rtl/>
        </w:rPr>
        <w:t xml:space="preserve">ועל האמור לעיל הוסיף מרן </w:t>
      </w:r>
      <w:proofErr w:type="spellStart"/>
      <w:r w:rsidRPr="003156B8">
        <w:rPr>
          <w:rFonts w:ascii="David" w:hAnsi="David" w:cs="David"/>
          <w:sz w:val="22"/>
          <w:szCs w:val="22"/>
          <w:rtl/>
        </w:rPr>
        <w:t>הגר"ש</w:t>
      </w:r>
      <w:proofErr w:type="spellEnd"/>
      <w:r w:rsidRPr="003156B8">
        <w:rPr>
          <w:rFonts w:ascii="David" w:hAnsi="David" w:cs="David"/>
          <w:sz w:val="22"/>
          <w:szCs w:val="22"/>
          <w:rtl/>
        </w:rPr>
        <w:t xml:space="preserve"> ישראלי לחילוק הפסק:</w:t>
      </w:r>
    </w:p>
    <w:p w14:paraId="1C430684" w14:textId="77777777" w:rsidR="003156B8" w:rsidRPr="003156B8" w:rsidRDefault="003156B8" w:rsidP="003156B8">
      <w:pPr>
        <w:numPr>
          <w:ilvl w:val="0"/>
          <w:numId w:val="17"/>
        </w:numPr>
        <w:ind w:left="425" w:hanging="283"/>
        <w:contextualSpacing/>
        <w:rPr>
          <w:rFonts w:ascii="David" w:hAnsi="David" w:cs="David"/>
          <w:sz w:val="22"/>
          <w:szCs w:val="22"/>
          <w:rtl/>
        </w:rPr>
      </w:pPr>
      <w:r w:rsidRPr="003156B8">
        <w:rPr>
          <w:rFonts w:ascii="David" w:hAnsi="David" w:cs="David"/>
          <w:sz w:val="22"/>
          <w:szCs w:val="22"/>
          <w:rtl/>
        </w:rPr>
        <w:t xml:space="preserve">ברי שהכוונה לא היתה לשם קיום מצוות כתיבת ספר תורה, כי אם להנצחת שם האב </w:t>
      </w:r>
      <w:proofErr w:type="spellStart"/>
      <w:r w:rsidRPr="003156B8">
        <w:rPr>
          <w:rFonts w:ascii="David" w:hAnsi="David" w:cs="David"/>
          <w:sz w:val="22"/>
          <w:szCs w:val="22"/>
          <w:rtl/>
        </w:rPr>
        <w:t>ולאילוי</w:t>
      </w:r>
      <w:proofErr w:type="spellEnd"/>
      <w:r w:rsidRPr="003156B8">
        <w:rPr>
          <w:rFonts w:ascii="David" w:hAnsi="David" w:cs="David"/>
          <w:sz w:val="22"/>
          <w:szCs w:val="22"/>
          <w:rtl/>
        </w:rPr>
        <w:t xml:space="preserve"> נשמתו. במקרה כזה יש להעדיף להשאיר את הספר במקום שבו היה האב מתפלל, הן מצד  הזכות של אדם זה שהתפלל במקום זה, הן מצד ההוקרה שזוכה בזה באותו בית כנסת שהכירוהו ויוקירוהו על זה.</w:t>
      </w:r>
    </w:p>
    <w:p w14:paraId="525DB4BE" w14:textId="77777777" w:rsidR="003156B8" w:rsidRPr="003156B8" w:rsidRDefault="003156B8" w:rsidP="003156B8">
      <w:pPr>
        <w:numPr>
          <w:ilvl w:val="0"/>
          <w:numId w:val="17"/>
        </w:numPr>
        <w:ind w:left="425" w:hanging="283"/>
        <w:contextualSpacing/>
        <w:rPr>
          <w:rFonts w:ascii="David" w:hAnsi="David" w:cs="David"/>
          <w:sz w:val="22"/>
          <w:szCs w:val="22"/>
          <w:rtl/>
        </w:rPr>
      </w:pPr>
      <w:r w:rsidRPr="003156B8">
        <w:rPr>
          <w:rFonts w:ascii="David" w:hAnsi="David" w:cs="David"/>
          <w:sz w:val="22"/>
          <w:szCs w:val="22"/>
          <w:rtl/>
        </w:rPr>
        <w:t xml:space="preserve">העובדה שהכסף נמסר לרב בית הכנסת כדי שיטפל ברכישת </w:t>
      </w:r>
      <w:proofErr w:type="spellStart"/>
      <w:r w:rsidRPr="003156B8">
        <w:rPr>
          <w:rFonts w:ascii="David" w:hAnsi="David" w:cs="David"/>
          <w:sz w:val="22"/>
          <w:szCs w:val="22"/>
          <w:rtl/>
        </w:rPr>
        <w:t>סה"ת</w:t>
      </w:r>
      <w:proofErr w:type="spellEnd"/>
      <w:r w:rsidRPr="003156B8">
        <w:rPr>
          <w:rFonts w:ascii="David" w:hAnsi="David" w:cs="David"/>
          <w:sz w:val="22"/>
          <w:szCs w:val="22"/>
          <w:rtl/>
        </w:rPr>
        <w:t xml:space="preserve">, מוכיחה שאכן הכוונה היא </w:t>
      </w:r>
      <w:proofErr w:type="spellStart"/>
      <w:r w:rsidRPr="003156B8">
        <w:rPr>
          <w:rFonts w:ascii="David" w:hAnsi="David" w:cs="David"/>
          <w:sz w:val="22"/>
          <w:szCs w:val="22"/>
          <w:rtl/>
        </w:rPr>
        <w:t>שסה"ת</w:t>
      </w:r>
      <w:proofErr w:type="spellEnd"/>
      <w:r w:rsidRPr="003156B8">
        <w:rPr>
          <w:rFonts w:ascii="David" w:hAnsi="David" w:cs="David"/>
          <w:sz w:val="22"/>
          <w:szCs w:val="22"/>
          <w:rtl/>
        </w:rPr>
        <w:t xml:space="preserve"> ישכון בבית כנסת זה דווקא וכי יש בו זכות לקהילה זו.</w:t>
      </w:r>
    </w:p>
    <w:p w14:paraId="6FEBBF1A" w14:textId="77777777" w:rsidR="003156B8" w:rsidRPr="003156B8" w:rsidRDefault="003156B8" w:rsidP="003156B8">
      <w:pPr>
        <w:numPr>
          <w:ilvl w:val="0"/>
          <w:numId w:val="17"/>
        </w:numPr>
        <w:ind w:left="425" w:hanging="283"/>
        <w:contextualSpacing/>
        <w:rPr>
          <w:rFonts w:ascii="David" w:hAnsi="David" w:cs="David"/>
          <w:sz w:val="22"/>
          <w:szCs w:val="22"/>
          <w:rtl/>
        </w:rPr>
      </w:pPr>
      <w:r w:rsidRPr="003156B8">
        <w:rPr>
          <w:rFonts w:ascii="David" w:hAnsi="David" w:cs="David"/>
          <w:sz w:val="22"/>
          <w:szCs w:val="22"/>
          <w:rtl/>
        </w:rPr>
        <w:t>העובדה שהקהילה ערכה חגיגה עם הכנסת ספר התורה לבית הכנסת אף היא מוכיחה, שהכוונה היתה, שספר התורה ישכון בקביעות במקום זה.</w:t>
      </w:r>
    </w:p>
    <w:p w14:paraId="420F3FBB" w14:textId="77777777" w:rsidR="003156B8" w:rsidRPr="003156B8" w:rsidRDefault="003156B8" w:rsidP="003156B8">
      <w:pPr>
        <w:numPr>
          <w:ilvl w:val="0"/>
          <w:numId w:val="17"/>
        </w:numPr>
        <w:ind w:left="425" w:hanging="283"/>
        <w:contextualSpacing/>
        <w:rPr>
          <w:rFonts w:ascii="David" w:hAnsi="David" w:cs="David"/>
          <w:sz w:val="22"/>
          <w:szCs w:val="22"/>
          <w:rtl/>
        </w:rPr>
      </w:pPr>
      <w:r w:rsidRPr="003156B8">
        <w:rPr>
          <w:rFonts w:ascii="David" w:hAnsi="David" w:cs="David"/>
          <w:sz w:val="22"/>
          <w:szCs w:val="22"/>
          <w:rtl/>
        </w:rPr>
        <w:t xml:space="preserve">המבואר </w:t>
      </w:r>
      <w:proofErr w:type="spellStart"/>
      <w:r w:rsidRPr="003156B8">
        <w:rPr>
          <w:rFonts w:ascii="David" w:hAnsi="David" w:cs="David"/>
          <w:sz w:val="22"/>
          <w:szCs w:val="22"/>
          <w:rtl/>
        </w:rPr>
        <w:t>בשו"ע</w:t>
      </w:r>
      <w:proofErr w:type="spellEnd"/>
      <w:r w:rsidRPr="003156B8">
        <w:rPr>
          <w:rFonts w:ascii="David" w:hAnsi="David" w:cs="David"/>
          <w:sz w:val="22"/>
          <w:szCs w:val="22"/>
          <w:rtl/>
        </w:rPr>
        <w:t xml:space="preserve"> הוא על רצון המכניס את </w:t>
      </w:r>
      <w:proofErr w:type="spellStart"/>
      <w:r w:rsidRPr="003156B8">
        <w:rPr>
          <w:rFonts w:ascii="David" w:hAnsi="David" w:cs="David"/>
          <w:sz w:val="22"/>
          <w:szCs w:val="22"/>
          <w:rtl/>
        </w:rPr>
        <w:t>הס"ת</w:t>
      </w:r>
      <w:proofErr w:type="spellEnd"/>
      <w:r w:rsidRPr="003156B8">
        <w:rPr>
          <w:rFonts w:ascii="David" w:hAnsi="David" w:cs="David"/>
          <w:sz w:val="22"/>
          <w:szCs w:val="22"/>
          <w:rtl/>
        </w:rPr>
        <w:t xml:space="preserve"> להוציא לרשותו (דוגמת השאלה הקודמת של סעיף </w:t>
      </w:r>
      <w:proofErr w:type="spellStart"/>
      <w:r w:rsidRPr="003156B8">
        <w:rPr>
          <w:rFonts w:ascii="David" w:hAnsi="David" w:cs="David"/>
          <w:sz w:val="22"/>
          <w:szCs w:val="22"/>
          <w:rtl/>
        </w:rPr>
        <w:t>יח</w:t>
      </w:r>
      <w:proofErr w:type="spellEnd"/>
      <w:r w:rsidRPr="003156B8">
        <w:rPr>
          <w:rFonts w:ascii="David" w:hAnsi="David" w:cs="David"/>
          <w:sz w:val="22"/>
          <w:szCs w:val="22"/>
          <w:rtl/>
        </w:rPr>
        <w:t xml:space="preserve"> שם באשר לתכשיטים שרוצים להוציאם לחולין או למוכרם, אבל אם המדובר על מקום ספר התורה שבו ישכון, אם </w:t>
      </w:r>
      <w:proofErr w:type="spellStart"/>
      <w:r w:rsidRPr="003156B8">
        <w:rPr>
          <w:rFonts w:ascii="David" w:hAnsi="David" w:cs="David"/>
          <w:sz w:val="22"/>
          <w:szCs w:val="22"/>
          <w:rtl/>
        </w:rPr>
        <w:t>בבי"כ</w:t>
      </w:r>
      <w:proofErr w:type="spellEnd"/>
      <w:r w:rsidRPr="003156B8">
        <w:rPr>
          <w:rFonts w:ascii="David" w:hAnsi="David" w:cs="David"/>
          <w:sz w:val="22"/>
          <w:szCs w:val="22"/>
          <w:rtl/>
        </w:rPr>
        <w:t xml:space="preserve"> זה או </w:t>
      </w:r>
      <w:proofErr w:type="spellStart"/>
      <w:r w:rsidRPr="003156B8">
        <w:rPr>
          <w:rFonts w:ascii="David" w:hAnsi="David" w:cs="David"/>
          <w:sz w:val="22"/>
          <w:szCs w:val="22"/>
          <w:rtl/>
        </w:rPr>
        <w:t>בבי"כ</w:t>
      </w:r>
      <w:proofErr w:type="spellEnd"/>
      <w:r w:rsidRPr="003156B8">
        <w:rPr>
          <w:rFonts w:ascii="David" w:hAnsi="David" w:cs="David"/>
          <w:sz w:val="22"/>
          <w:szCs w:val="22"/>
          <w:rtl/>
        </w:rPr>
        <w:t xml:space="preserve"> אחר, יש לזה דמיון האמור ביחס לקרשי המשכן שקרש שזכה במקום מסוים, קנה מקומו, וה"ה בזה, כי מאי </w:t>
      </w:r>
      <w:proofErr w:type="spellStart"/>
      <w:r w:rsidRPr="003156B8">
        <w:rPr>
          <w:rFonts w:ascii="David" w:hAnsi="David" w:cs="David"/>
          <w:sz w:val="22"/>
          <w:szCs w:val="22"/>
          <w:rtl/>
        </w:rPr>
        <w:t>אולמיה</w:t>
      </w:r>
      <w:proofErr w:type="spellEnd"/>
      <w:r w:rsidRPr="003156B8">
        <w:rPr>
          <w:rFonts w:ascii="David" w:hAnsi="David" w:cs="David"/>
          <w:sz w:val="22"/>
          <w:szCs w:val="22"/>
          <w:rtl/>
        </w:rPr>
        <w:t xml:space="preserve"> של ביכ"נ אחר מזה.</w:t>
      </w:r>
    </w:p>
    <w:p w14:paraId="5E0CC95D" w14:textId="77777777" w:rsidR="003156B8" w:rsidRPr="003156B8" w:rsidRDefault="003156B8" w:rsidP="003156B8">
      <w:pPr>
        <w:contextualSpacing/>
        <w:rPr>
          <w:rFonts w:cs="David"/>
        </w:rPr>
      </w:pPr>
    </w:p>
    <w:p w14:paraId="1DFB72B8" w14:textId="77777777" w:rsidR="00C17CE6" w:rsidRPr="003156B8" w:rsidRDefault="00C17CE6" w:rsidP="00C17CE6">
      <w:pPr>
        <w:ind w:left="283" w:hanging="283"/>
        <w:contextualSpacing/>
        <w:rPr>
          <w:sz w:val="22"/>
          <w:szCs w:val="22"/>
          <w:lang w:eastAsia="he-IL"/>
        </w:rPr>
      </w:pPr>
    </w:p>
    <w:p w14:paraId="741C26F2" w14:textId="77777777" w:rsidR="004E0D60" w:rsidRPr="00C17CE6" w:rsidRDefault="004E0D60" w:rsidP="004E0D60">
      <w:pPr>
        <w:ind w:left="2695"/>
        <w:jc w:val="center"/>
        <w:rPr>
          <w:rFonts w:cs="David"/>
          <w:rtl/>
          <w:lang w:eastAsia="he-IL"/>
        </w:rPr>
      </w:pPr>
    </w:p>
    <w:p w14:paraId="14A7A3B8" w14:textId="77777777" w:rsidR="004E0D60" w:rsidRDefault="004E0D60" w:rsidP="004E0D60">
      <w:pPr>
        <w:ind w:left="2695"/>
        <w:jc w:val="center"/>
        <w:rPr>
          <w:rFonts w:cs="David"/>
          <w:rtl/>
          <w:lang w:eastAsia="he-IL"/>
        </w:rPr>
      </w:pPr>
    </w:p>
    <w:p w14:paraId="68D30406" w14:textId="77777777" w:rsidR="00C17CE6" w:rsidRPr="00C17CE6" w:rsidRDefault="00C17CE6" w:rsidP="00C17CE6">
      <w:pPr>
        <w:ind w:left="2695"/>
        <w:jc w:val="center"/>
        <w:rPr>
          <w:rFonts w:cs="David"/>
          <w:rtl/>
          <w:lang w:eastAsia="he-IL"/>
        </w:rPr>
      </w:pPr>
    </w:p>
    <w:p w14:paraId="024E3885" w14:textId="77777777" w:rsidR="00C17CE6" w:rsidRPr="00C17CE6" w:rsidRDefault="00C17CE6" w:rsidP="00C17CE6">
      <w:pPr>
        <w:ind w:left="2695"/>
        <w:jc w:val="center"/>
        <w:rPr>
          <w:rFonts w:cs="David"/>
          <w:rtl/>
          <w:lang w:eastAsia="he-IL"/>
        </w:rPr>
      </w:pPr>
      <w:r w:rsidRPr="00C17CE6">
        <w:rPr>
          <w:rFonts w:cs="David"/>
          <w:rtl/>
          <w:lang w:eastAsia="he-IL"/>
        </w:rPr>
        <w:t>בש</w:t>
      </w:r>
      <w:r w:rsidRPr="00C17CE6">
        <w:rPr>
          <w:rFonts w:cs="David" w:hint="cs"/>
          <w:rtl/>
          <w:lang w:eastAsia="he-IL"/>
        </w:rPr>
        <w:t>ם צוות המשיבים ובברכת התורה,</w:t>
      </w:r>
    </w:p>
    <w:p w14:paraId="0DDAEDBB" w14:textId="77777777" w:rsidR="00C17CE6" w:rsidRPr="00C17CE6" w:rsidRDefault="00C17CE6" w:rsidP="00C17CE6">
      <w:pPr>
        <w:ind w:left="2695"/>
        <w:jc w:val="center"/>
        <w:rPr>
          <w:rFonts w:cs="David"/>
          <w:sz w:val="12"/>
          <w:szCs w:val="12"/>
          <w:rtl/>
          <w:lang w:eastAsia="he-IL"/>
        </w:rPr>
      </w:pPr>
    </w:p>
    <w:p w14:paraId="22DEE73E" w14:textId="77777777" w:rsidR="00C17CE6" w:rsidRPr="00C17CE6" w:rsidRDefault="00C17CE6" w:rsidP="00C17CE6">
      <w:pPr>
        <w:keepNext/>
        <w:ind w:left="2695"/>
        <w:jc w:val="center"/>
        <w:outlineLvl w:val="1"/>
        <w:rPr>
          <w:rFonts w:cs="David"/>
          <w:noProof/>
          <w:rtl/>
          <w:lang w:eastAsia="he-IL"/>
        </w:rPr>
      </w:pPr>
      <w:r w:rsidRPr="00C17CE6">
        <w:rPr>
          <w:rFonts w:cs="David"/>
          <w:noProof/>
          <w:rtl/>
          <w:lang w:eastAsia="he-IL"/>
        </w:rPr>
        <w:t>הר</w:t>
      </w:r>
      <w:r w:rsidRPr="00C17CE6">
        <w:rPr>
          <w:rFonts w:cs="David" w:hint="cs"/>
          <w:noProof/>
          <w:rtl/>
          <w:lang w:eastAsia="he-IL"/>
        </w:rPr>
        <w:t xml:space="preserve">ב </w:t>
      </w:r>
      <w:r w:rsidRPr="00C17CE6">
        <w:rPr>
          <w:rFonts w:cs="David"/>
          <w:noProof/>
          <w:rtl/>
          <w:lang w:eastAsia="he-IL"/>
        </w:rPr>
        <w:t>מש</w:t>
      </w:r>
      <w:r w:rsidRPr="00C17CE6">
        <w:rPr>
          <w:rFonts w:cs="David" w:hint="cs"/>
          <w:noProof/>
          <w:rtl/>
          <w:lang w:eastAsia="he-IL"/>
        </w:rPr>
        <w:t>ה ארנרייך          הרב יוסף כרמל</w:t>
      </w:r>
    </w:p>
    <w:p w14:paraId="5C5A0ADE" w14:textId="77777777" w:rsidR="00C17CE6" w:rsidRPr="00C17CE6" w:rsidRDefault="00C17CE6" w:rsidP="00C17CE6">
      <w:pPr>
        <w:ind w:left="2695"/>
        <w:jc w:val="center"/>
        <w:rPr>
          <w:rFonts w:cs="David"/>
          <w:rtl/>
          <w:lang w:eastAsia="he-IL"/>
        </w:rPr>
      </w:pPr>
      <w:r w:rsidRPr="00C17CE6">
        <w:rPr>
          <w:rFonts w:cs="David"/>
          <w:rtl/>
          <w:lang w:eastAsia="he-IL"/>
        </w:rPr>
        <w:t>רא</w:t>
      </w:r>
      <w:r w:rsidRPr="00C17CE6">
        <w:rPr>
          <w:rFonts w:cs="David" w:hint="cs"/>
          <w:rtl/>
          <w:lang w:eastAsia="he-IL"/>
        </w:rPr>
        <w:t>שי הכולל</w:t>
      </w:r>
    </w:p>
    <w:p w14:paraId="055FBC38" w14:textId="77777777" w:rsidR="00C17CE6" w:rsidRPr="00C17CE6" w:rsidRDefault="00C17CE6" w:rsidP="00C17CE6">
      <w:pPr>
        <w:ind w:left="2695"/>
        <w:jc w:val="center"/>
        <w:rPr>
          <w:rFonts w:cs="David"/>
          <w:rtl/>
          <w:lang w:eastAsia="he-IL"/>
        </w:rPr>
      </w:pPr>
    </w:p>
    <w:p w14:paraId="44C47474" w14:textId="77777777" w:rsidR="00C17CE6" w:rsidRPr="00C17CE6" w:rsidRDefault="00C17CE6" w:rsidP="00C17CE6">
      <w:pPr>
        <w:ind w:left="2695"/>
        <w:jc w:val="center"/>
        <w:rPr>
          <w:rFonts w:cs="David"/>
          <w:rtl/>
          <w:lang w:eastAsia="he-IL"/>
        </w:rPr>
      </w:pPr>
    </w:p>
    <w:p w14:paraId="3FB46440" w14:textId="77777777" w:rsidR="00C17CE6" w:rsidRPr="00C17CE6" w:rsidRDefault="00C17CE6" w:rsidP="00C17CE6">
      <w:pPr>
        <w:ind w:left="2695"/>
        <w:jc w:val="center"/>
        <w:rPr>
          <w:rFonts w:cs="David"/>
          <w:rtl/>
          <w:lang w:eastAsia="he-IL"/>
        </w:rPr>
      </w:pPr>
      <w:r w:rsidRPr="00C17CE6">
        <w:rPr>
          <w:rFonts w:cs="David" w:hint="cs"/>
          <w:rtl/>
          <w:lang w:eastAsia="he-IL"/>
        </w:rPr>
        <w:t>גם</w:t>
      </w:r>
      <w:r w:rsidRPr="00C17CE6">
        <w:rPr>
          <w:rFonts w:cs="David"/>
          <w:rtl/>
          <w:lang w:eastAsia="he-IL"/>
        </w:rPr>
        <w:t xml:space="preserve"> </w:t>
      </w:r>
      <w:r w:rsidRPr="00C17CE6">
        <w:rPr>
          <w:rFonts w:cs="David" w:hint="cs"/>
          <w:rtl/>
          <w:lang w:eastAsia="he-IL"/>
        </w:rPr>
        <w:t>אני מאשר:</w:t>
      </w:r>
    </w:p>
    <w:p w14:paraId="0676CA7D" w14:textId="77777777" w:rsidR="00C17CE6" w:rsidRPr="00C17CE6" w:rsidRDefault="00C17CE6" w:rsidP="00C17CE6">
      <w:pPr>
        <w:ind w:left="2695"/>
        <w:jc w:val="center"/>
        <w:rPr>
          <w:rFonts w:cs="David"/>
          <w:rtl/>
          <w:lang w:eastAsia="he-IL"/>
        </w:rPr>
      </w:pPr>
      <w:r w:rsidRPr="00C17CE6">
        <w:rPr>
          <w:rFonts w:cs="David"/>
          <w:rtl/>
          <w:lang w:eastAsia="he-IL"/>
        </w:rPr>
        <w:t>הרב</w:t>
      </w:r>
      <w:r w:rsidRPr="00C17CE6">
        <w:rPr>
          <w:rFonts w:cs="David" w:hint="cs"/>
          <w:rtl/>
          <w:lang w:eastAsia="he-IL"/>
        </w:rPr>
        <w:t xml:space="preserve"> שאול ישראלי</w:t>
      </w:r>
    </w:p>
    <w:p w14:paraId="5468B79C" w14:textId="77777777" w:rsidR="004E0D60" w:rsidRDefault="004E0D60" w:rsidP="004E0D60">
      <w:pPr>
        <w:spacing w:line="360" w:lineRule="auto"/>
        <w:jc w:val="both"/>
        <w:rPr>
          <w:rFonts w:cs="David"/>
          <w:sz w:val="23"/>
          <w:szCs w:val="23"/>
          <w:rtl/>
          <w:lang w:eastAsia="he-IL"/>
        </w:rPr>
      </w:pPr>
    </w:p>
    <w:p w14:paraId="5058C8EB" w14:textId="77777777" w:rsidR="004E0D60" w:rsidRDefault="00640524" w:rsidP="004E0D60">
      <w:pPr>
        <w:contextualSpacing/>
        <w:jc w:val="center"/>
        <w:rPr>
          <w:rStyle w:val="Hyperlink"/>
          <w:rFonts w:cs="David"/>
          <w:b/>
          <w:bCs/>
          <w:color w:val="002060"/>
          <w:u w:val="none"/>
          <w:rtl/>
          <w:lang w:eastAsia="he-IL"/>
        </w:rPr>
      </w:pPr>
      <w:hyperlink r:id="rId21" w:history="1">
        <w:r w:rsidR="004E0D60" w:rsidRPr="00C71B59">
          <w:rPr>
            <w:rStyle w:val="Hyperlink"/>
            <w:rFonts w:cs="David" w:hint="cs"/>
            <w:b/>
            <w:bCs/>
            <w:color w:val="002060"/>
            <w:rtl/>
            <w:lang w:eastAsia="he-IL"/>
          </w:rPr>
          <w:t xml:space="preserve">ארץ חמדה – קישור </w:t>
        </w:r>
        <w:proofErr w:type="spellStart"/>
        <w:r w:rsidR="004E0D60" w:rsidRPr="00C71B59">
          <w:rPr>
            <w:rStyle w:val="Hyperlink"/>
            <w:rFonts w:cs="David" w:hint="cs"/>
            <w:b/>
            <w:bCs/>
            <w:color w:val="002060"/>
            <w:rtl/>
            <w:lang w:eastAsia="he-IL"/>
          </w:rPr>
          <w:t>לשו"ת</w:t>
        </w:r>
        <w:proofErr w:type="spellEnd"/>
        <w:r w:rsidR="004E0D60" w:rsidRPr="00C71B59">
          <w:rPr>
            <w:rStyle w:val="Hyperlink"/>
            <w:rFonts w:cs="David" w:hint="cs"/>
            <w:b/>
            <w:bCs/>
            <w:color w:val="002060"/>
            <w:rtl/>
            <w:lang w:eastAsia="he-IL"/>
          </w:rPr>
          <w:t xml:space="preserve"> במראה הבזק באתר</w:t>
        </w:r>
      </w:hyperlink>
      <w:r w:rsidR="004E0D60" w:rsidRPr="00A72E9C">
        <w:rPr>
          <w:rStyle w:val="Hyperlink"/>
          <w:rFonts w:cs="David" w:hint="cs"/>
          <w:b/>
          <w:bCs/>
          <w:color w:val="002060"/>
          <w:u w:val="none"/>
          <w:rtl/>
          <w:lang w:eastAsia="he-IL"/>
        </w:rPr>
        <w:t xml:space="preserve">     </w:t>
      </w:r>
    </w:p>
    <w:p w14:paraId="7920B2C3" w14:textId="77777777" w:rsidR="004E0D60" w:rsidRDefault="004E0D60" w:rsidP="004E0D60">
      <w:pPr>
        <w:contextualSpacing/>
        <w:jc w:val="center"/>
        <w:rPr>
          <w:rStyle w:val="Hyperlink"/>
          <w:rFonts w:cs="David"/>
          <w:b/>
          <w:bCs/>
          <w:color w:val="002060"/>
          <w:u w:val="none"/>
          <w:rtl/>
          <w:lang w:eastAsia="he-IL"/>
        </w:rPr>
      </w:pPr>
    </w:p>
    <w:p w14:paraId="7676E968" w14:textId="77777777" w:rsidR="004E0D60" w:rsidRDefault="004E0D60" w:rsidP="004E0D60">
      <w:pPr>
        <w:contextualSpacing/>
        <w:jc w:val="center"/>
        <w:rPr>
          <w:color w:val="0070C0"/>
          <w:rtl/>
        </w:rPr>
      </w:pPr>
      <w:r w:rsidRPr="00C71B59">
        <w:rPr>
          <w:rFonts w:cs="David" w:hint="cs"/>
          <w:b/>
          <w:bCs/>
          <w:color w:val="0070C0"/>
          <w:rtl/>
          <w:lang w:eastAsia="he-IL"/>
        </w:rPr>
        <w:t>ני</w:t>
      </w:r>
      <w:r w:rsidRPr="00C71B59">
        <w:rPr>
          <w:rFonts w:cs="David"/>
          <w:b/>
          <w:bCs/>
          <w:color w:val="0070C0"/>
          <w:rtl/>
          <w:lang w:eastAsia="he-IL"/>
        </w:rPr>
        <w:t>תן ליצור קשר עם הכותבים דרך</w:t>
      </w:r>
      <w:r w:rsidRPr="00C71B59">
        <w:rPr>
          <w:rFonts w:cs="David" w:hint="cs"/>
          <w:b/>
          <w:bCs/>
          <w:color w:val="0070C0"/>
          <w:rtl/>
          <w:lang w:eastAsia="he-IL"/>
        </w:rPr>
        <w:t xml:space="preserve">: </w:t>
      </w:r>
      <w:r w:rsidRPr="00C71B59">
        <w:rPr>
          <w:rFonts w:cs="David"/>
          <w:b/>
          <w:bCs/>
          <w:color w:val="0070C0"/>
          <w:rtl/>
          <w:lang w:eastAsia="he-IL"/>
        </w:rPr>
        <w:t xml:space="preserve"> </w:t>
      </w:r>
      <w:hyperlink r:id="rId22" w:history="1">
        <w:r w:rsidRPr="00C71B59">
          <w:rPr>
            <w:color w:val="0070C0"/>
          </w:rPr>
          <w:t>info@eretzhemdah.org</w:t>
        </w:r>
      </w:hyperlink>
    </w:p>
    <w:p w14:paraId="4AE543AD" w14:textId="77777777" w:rsidR="004E0D60" w:rsidRDefault="004E0D60" w:rsidP="004E0D60">
      <w:pPr>
        <w:contextualSpacing/>
        <w:jc w:val="center"/>
        <w:rPr>
          <w:color w:val="0070C0"/>
          <w:rtl/>
        </w:rPr>
      </w:pPr>
    </w:p>
    <w:p w14:paraId="5862184A" w14:textId="77777777" w:rsidR="004E0D60" w:rsidRDefault="004E0D60" w:rsidP="004E0D60">
      <w:pPr>
        <w:contextualSpacing/>
        <w:jc w:val="center"/>
        <w:rPr>
          <w:color w:val="0070C0"/>
          <w:rtl/>
        </w:rPr>
      </w:pPr>
    </w:p>
    <w:p w14:paraId="464AC3EC" w14:textId="77777777" w:rsidR="004E0D60" w:rsidRDefault="004E0D60" w:rsidP="004E0D60">
      <w:pPr>
        <w:contextualSpacing/>
        <w:jc w:val="center"/>
        <w:rPr>
          <w:color w:val="0070C0"/>
          <w:rtl/>
        </w:rPr>
      </w:pPr>
    </w:p>
    <w:p w14:paraId="3D4B03EF" w14:textId="77777777" w:rsidR="004E0D60" w:rsidRDefault="004E0D60" w:rsidP="004E0D60">
      <w:pPr>
        <w:contextualSpacing/>
        <w:jc w:val="center"/>
        <w:rPr>
          <w:color w:val="0070C0"/>
          <w:rtl/>
        </w:rPr>
      </w:pPr>
      <w:r w:rsidRPr="00876564">
        <w:rPr>
          <w:noProof/>
          <w:sz w:val="20"/>
          <w:szCs w:val="20"/>
          <w:rtl/>
        </w:rPr>
        <w:drawing>
          <wp:anchor distT="0" distB="0" distL="114300" distR="114300" simplePos="0" relativeHeight="252025856" behindDoc="0" locked="0" layoutInCell="1" allowOverlap="1" wp14:anchorId="3EDBDFAE" wp14:editId="1420FA65">
            <wp:simplePos x="0" y="0"/>
            <wp:positionH relativeFrom="margin">
              <wp:align>center</wp:align>
            </wp:positionH>
            <wp:positionV relativeFrom="paragraph">
              <wp:posOffset>3810</wp:posOffset>
            </wp:positionV>
            <wp:extent cx="5140730" cy="1165860"/>
            <wp:effectExtent l="0" t="0" r="3175" b="0"/>
            <wp:wrapNone/>
            <wp:docPr id="7" name="תמונה 7" descr="משטר ומדינה פרסום לחי">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0730" cy="1165860"/>
                    </a:xfrm>
                    <a:prstGeom prst="rect">
                      <a:avLst/>
                    </a:prstGeom>
                    <a:noFill/>
                  </pic:spPr>
                </pic:pic>
              </a:graphicData>
            </a:graphic>
            <wp14:sizeRelH relativeFrom="page">
              <wp14:pctWidth>0</wp14:pctWidth>
            </wp14:sizeRelH>
            <wp14:sizeRelV relativeFrom="page">
              <wp14:pctHeight>0</wp14:pctHeight>
            </wp14:sizeRelV>
          </wp:anchor>
        </w:drawing>
      </w:r>
    </w:p>
    <w:p w14:paraId="01E2C171" w14:textId="77777777" w:rsidR="004E0D60" w:rsidRDefault="004E0D60" w:rsidP="004E0D60">
      <w:pPr>
        <w:contextualSpacing/>
        <w:jc w:val="center"/>
        <w:rPr>
          <w:color w:val="0070C0"/>
          <w:rtl/>
        </w:rPr>
      </w:pPr>
    </w:p>
    <w:p w14:paraId="7323C8D1" w14:textId="77777777" w:rsidR="004E0D60" w:rsidRDefault="004E0D60" w:rsidP="004E0D60">
      <w:pPr>
        <w:contextualSpacing/>
        <w:jc w:val="center"/>
        <w:rPr>
          <w:rFonts w:cs="David"/>
          <w:rtl/>
        </w:rPr>
      </w:pPr>
    </w:p>
    <w:p w14:paraId="503AEC91" w14:textId="69022174" w:rsidR="004E0D60" w:rsidRDefault="004E0D60" w:rsidP="004E0D60">
      <w:pPr>
        <w:contextualSpacing/>
        <w:jc w:val="center"/>
        <w:rPr>
          <w:rFonts w:cs="David"/>
          <w:rtl/>
        </w:rPr>
      </w:pPr>
    </w:p>
    <w:p w14:paraId="11CA3FBA" w14:textId="16FB7B38" w:rsidR="004E0D60" w:rsidRDefault="004E0D60" w:rsidP="004E0D60">
      <w:pPr>
        <w:contextualSpacing/>
        <w:jc w:val="center"/>
        <w:rPr>
          <w:rFonts w:cs="David"/>
          <w:rtl/>
        </w:rPr>
      </w:pPr>
    </w:p>
    <w:p w14:paraId="48B2D31C" w14:textId="0F59A2C1" w:rsidR="004E0D60" w:rsidRDefault="004E0D60" w:rsidP="004E0D60">
      <w:pPr>
        <w:contextualSpacing/>
        <w:jc w:val="center"/>
        <w:rPr>
          <w:rFonts w:cs="David"/>
          <w:rtl/>
        </w:rPr>
      </w:pPr>
    </w:p>
    <w:p w14:paraId="7CC587D2" w14:textId="40F88EF5" w:rsidR="004E0D60" w:rsidRDefault="004E0D60" w:rsidP="004E0D60">
      <w:pPr>
        <w:contextualSpacing/>
        <w:jc w:val="center"/>
        <w:rPr>
          <w:rFonts w:cs="David"/>
          <w:rtl/>
        </w:rPr>
      </w:pPr>
    </w:p>
    <w:p w14:paraId="1A9116A9" w14:textId="4B1F1A13" w:rsidR="004E0D60" w:rsidRDefault="004E0D60" w:rsidP="004E0D60">
      <w:pPr>
        <w:contextualSpacing/>
        <w:jc w:val="center"/>
        <w:rPr>
          <w:rFonts w:cs="David"/>
          <w:rtl/>
        </w:rPr>
      </w:pPr>
    </w:p>
    <w:p w14:paraId="03382C17" w14:textId="1D001206" w:rsidR="004E0D60" w:rsidRDefault="004E0D60" w:rsidP="004E0D60">
      <w:pPr>
        <w:contextualSpacing/>
        <w:jc w:val="center"/>
        <w:rPr>
          <w:rFonts w:cs="David"/>
          <w:rtl/>
        </w:rPr>
      </w:pPr>
    </w:p>
    <w:p w14:paraId="26C03558" w14:textId="77777777" w:rsidR="004E0D60" w:rsidRDefault="004E0D60" w:rsidP="004E0D60">
      <w:pPr>
        <w:contextualSpacing/>
        <w:jc w:val="center"/>
        <w:rPr>
          <w:rFonts w:cs="David"/>
        </w:rPr>
      </w:pPr>
    </w:p>
    <w:sectPr w:rsidR="004E0D60" w:rsidSect="00B10DD2">
      <w:headerReference w:type="default" r:id="rId25"/>
      <w:headerReference w:type="first" r:id="rId26"/>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charset w:val="B1"/>
    <w:family w:val="auto"/>
    <w:pitch w:val="variable"/>
    <w:sig w:usb0="00000801" w:usb1="40000000" w:usb2="00000000" w:usb3="00000000" w:csb0="00000020" w:csb1="00000000"/>
  </w:font>
  <w:font w:name="Guttman Calligraphic">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altName w:val="Arial"/>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Header"/>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Header"/>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Header"/>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Header"/>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0ACFEEA7" w:rsidR="003056AF" w:rsidRPr="00FA505B" w:rsidRDefault="003C2351" w:rsidP="00FA505B">
    <w:pPr>
      <w:pStyle w:val="Header"/>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ויגש</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Header"/>
    </w:pPr>
  </w:p>
  <w:p w14:paraId="21689616" w14:textId="77777777" w:rsidR="003056AF" w:rsidRDefault="003056AF" w:rsidP="008B59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5"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7"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9"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13"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14"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15"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15"/>
  </w:num>
  <w:num w:numId="2">
    <w:abstractNumId w:val="11"/>
  </w:num>
  <w:num w:numId="3">
    <w:abstractNumId w:val="9"/>
  </w:num>
  <w:num w:numId="4">
    <w:abstractNumId w:val="8"/>
  </w:num>
  <w:num w:numId="5">
    <w:abstractNumId w:val="14"/>
  </w:num>
  <w:num w:numId="6">
    <w:abstractNumId w:val="12"/>
  </w:num>
  <w:num w:numId="7">
    <w:abstractNumId w:val="10"/>
  </w:num>
  <w:num w:numId="8">
    <w:abstractNumId w:val="7"/>
  </w:num>
  <w:num w:numId="9">
    <w:abstractNumId w:val="1"/>
  </w:num>
  <w:num w:numId="10">
    <w:abstractNumId w:val="3"/>
  </w:num>
  <w:num w:numId="11">
    <w:abstractNumId w:val="5"/>
  </w:num>
  <w:num w:numId="12">
    <w:abstractNumId w:val="16"/>
  </w:num>
  <w:num w:numId="13">
    <w:abstractNumId w:val="2"/>
  </w:num>
  <w:num w:numId="14">
    <w:abstractNumId w:val="17"/>
  </w:num>
  <w:num w:numId="15">
    <w:abstractNumId w:val="4"/>
  </w:num>
  <w:num w:numId="16">
    <w:abstractNumId w:val="6"/>
  </w:num>
  <w:num w:numId="17">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8467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467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B5"/>
    <w:pPr>
      <w:bidi/>
    </w:pPr>
    <w:rPr>
      <w:sz w:val="24"/>
      <w:szCs w:val="24"/>
    </w:rPr>
  </w:style>
  <w:style w:type="paragraph" w:styleId="Heading1">
    <w:name w:val="heading 1"/>
    <w:aliases w:val="סימן"/>
    <w:basedOn w:val="Normal"/>
    <w:next w:val="Normal"/>
    <w:link w:val="Heading1Char"/>
    <w:qFormat/>
    <w:rsid w:val="006E34F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C8066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BC1F4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0213D0"/>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A1508C"/>
    <w:pPr>
      <w:keepNext/>
      <w:outlineLvl w:val="4"/>
    </w:pPr>
    <w:rPr>
      <w:rFonts w:ascii="Calibri" w:hAnsi="Calibri"/>
      <w:b/>
      <w:bCs/>
      <w:i/>
      <w:iCs/>
      <w:sz w:val="26"/>
      <w:szCs w:val="26"/>
    </w:rPr>
  </w:style>
  <w:style w:type="paragraph" w:styleId="Heading6">
    <w:name w:val="heading 6"/>
    <w:basedOn w:val="Normal"/>
    <w:next w:val="Normal"/>
    <w:link w:val="Heading6Char"/>
    <w:qFormat/>
    <w:rsid w:val="00C8066C"/>
    <w:pPr>
      <w:spacing w:before="240" w:after="60"/>
      <w:outlineLvl w:val="5"/>
    </w:pPr>
    <w:rPr>
      <w:rFonts w:ascii="Calibri" w:hAnsi="Calibri"/>
      <w:b/>
      <w:bCs/>
      <w:sz w:val="20"/>
      <w:szCs w:val="20"/>
    </w:rPr>
  </w:style>
  <w:style w:type="paragraph" w:styleId="Heading7">
    <w:name w:val="heading 7"/>
    <w:basedOn w:val="Normal"/>
    <w:next w:val="Normal"/>
    <w:link w:val="Heading7Char"/>
    <w:qFormat/>
    <w:rsid w:val="00166F1A"/>
    <w:pPr>
      <w:keepNext/>
      <w:outlineLvl w:val="6"/>
    </w:pPr>
    <w:rPr>
      <w:rFonts w:ascii="Calibri" w:hAnsi="Calibri"/>
    </w:rPr>
  </w:style>
  <w:style w:type="paragraph" w:styleId="Heading8">
    <w:name w:val="heading 8"/>
    <w:basedOn w:val="Normal"/>
    <w:next w:val="Normal"/>
    <w:link w:val="Heading8Char"/>
    <w:uiPriority w:val="9"/>
    <w:qFormat/>
    <w:rsid w:val="00850C01"/>
    <w:pPr>
      <w:spacing w:before="240" w:after="60"/>
      <w:outlineLvl w:val="7"/>
    </w:pPr>
    <w:rPr>
      <w:rFonts w:ascii="Calibri" w:hAnsi="Calibri"/>
      <w:i/>
      <w:iCs/>
    </w:rPr>
  </w:style>
  <w:style w:type="paragraph" w:styleId="Heading9">
    <w:name w:val="heading 9"/>
    <w:basedOn w:val="Normal"/>
    <w:next w:val="Normal"/>
    <w:link w:val="Heading9Char"/>
    <w:uiPriority w:val="9"/>
    <w:qFormat/>
    <w:rsid w:val="00203E0F"/>
    <w:pPr>
      <w:spacing w:before="240" w:after="60"/>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סימן Char"/>
    <w:basedOn w:val="DefaultParagraphFont"/>
    <w:link w:val="Heading1"/>
    <w:locked/>
    <w:rsid w:val="00B346D7"/>
    <w:rPr>
      <w:rFonts w:ascii="Cambria" w:hAnsi="Cambria" w:cs="Times New Roman"/>
      <w:b/>
      <w:kern w:val="32"/>
      <w:sz w:val="32"/>
    </w:rPr>
  </w:style>
  <w:style w:type="character" w:customStyle="1" w:styleId="Heading2Char">
    <w:name w:val="Heading 2 Char"/>
    <w:basedOn w:val="DefaultParagraphFont"/>
    <w:link w:val="Heading2"/>
    <w:locked/>
    <w:rsid w:val="00B346D7"/>
    <w:rPr>
      <w:rFonts w:ascii="Cambria" w:hAnsi="Cambria" w:cs="Times New Roman"/>
      <w:b/>
      <w:i/>
      <w:sz w:val="28"/>
    </w:rPr>
  </w:style>
  <w:style w:type="character" w:customStyle="1" w:styleId="Heading3Char">
    <w:name w:val="Heading 3 Char"/>
    <w:basedOn w:val="DefaultParagraphFont"/>
    <w:link w:val="Heading3"/>
    <w:locked/>
    <w:rsid w:val="00B346D7"/>
    <w:rPr>
      <w:rFonts w:ascii="Cambria" w:hAnsi="Cambria" w:cs="Times New Roman"/>
      <w:b/>
      <w:sz w:val="26"/>
    </w:rPr>
  </w:style>
  <w:style w:type="character" w:customStyle="1" w:styleId="Heading4Char">
    <w:name w:val="Heading 4 Char"/>
    <w:basedOn w:val="DefaultParagraphFont"/>
    <w:link w:val="Heading4"/>
    <w:uiPriority w:val="9"/>
    <w:locked/>
    <w:rsid w:val="00B346D7"/>
    <w:rPr>
      <w:rFonts w:ascii="Calibri" w:hAnsi="Calibri" w:cs="Times New Roman"/>
      <w:b/>
      <w:sz w:val="28"/>
    </w:rPr>
  </w:style>
  <w:style w:type="character" w:customStyle="1" w:styleId="Heading5Char">
    <w:name w:val="Heading 5 Char"/>
    <w:basedOn w:val="DefaultParagraphFont"/>
    <w:link w:val="Heading5"/>
    <w:locked/>
    <w:rsid w:val="00B346D7"/>
    <w:rPr>
      <w:rFonts w:ascii="Calibri" w:hAnsi="Calibri" w:cs="Times New Roman"/>
      <w:b/>
      <w:i/>
      <w:sz w:val="26"/>
    </w:rPr>
  </w:style>
  <w:style w:type="character" w:customStyle="1" w:styleId="Heading6Char">
    <w:name w:val="Heading 6 Char"/>
    <w:basedOn w:val="DefaultParagraphFont"/>
    <w:link w:val="Heading6"/>
    <w:locked/>
    <w:rsid w:val="00B346D7"/>
    <w:rPr>
      <w:rFonts w:ascii="Calibri" w:hAnsi="Calibri" w:cs="Times New Roman"/>
      <w:b/>
    </w:rPr>
  </w:style>
  <w:style w:type="character" w:customStyle="1" w:styleId="Heading7Char">
    <w:name w:val="Heading 7 Char"/>
    <w:basedOn w:val="DefaultParagraphFont"/>
    <w:link w:val="Heading7"/>
    <w:locked/>
    <w:rsid w:val="00B346D7"/>
    <w:rPr>
      <w:rFonts w:ascii="Calibri" w:hAnsi="Calibri" w:cs="Times New Roman"/>
      <w:sz w:val="24"/>
    </w:rPr>
  </w:style>
  <w:style w:type="character" w:customStyle="1" w:styleId="Heading8Char">
    <w:name w:val="Heading 8 Char"/>
    <w:basedOn w:val="DefaultParagraphFont"/>
    <w:link w:val="Heading8"/>
    <w:uiPriority w:val="9"/>
    <w:semiHidden/>
    <w:locked/>
    <w:rsid w:val="00B346D7"/>
    <w:rPr>
      <w:rFonts w:ascii="Calibri" w:hAnsi="Calibri" w:cs="Times New Roman"/>
      <w:i/>
      <w:sz w:val="24"/>
    </w:rPr>
  </w:style>
  <w:style w:type="character" w:customStyle="1" w:styleId="Heading9Char">
    <w:name w:val="Heading 9 Char"/>
    <w:basedOn w:val="DefaultParagraphFont"/>
    <w:link w:val="Heading9"/>
    <w:uiPriority w:val="9"/>
    <w:semiHidden/>
    <w:locked/>
    <w:rsid w:val="00B346D7"/>
    <w:rPr>
      <w:rFonts w:ascii="Cambria" w:hAnsi="Cambria" w:cs="Times New Roman"/>
    </w:rPr>
  </w:style>
  <w:style w:type="table" w:styleId="TableGrid">
    <w:name w:val="Table Grid"/>
    <w:basedOn w:val="TableNormal"/>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03E0F"/>
    <w:rPr>
      <w:rFonts w:ascii="Times New Roman" w:hAnsi="Times New Roman" w:cs="Times New Roman"/>
      <w:color w:val="0000FF"/>
      <w:u w:val="single"/>
    </w:rPr>
  </w:style>
  <w:style w:type="paragraph" w:styleId="BodyTextIndent">
    <w:name w:val="Body Text Indent"/>
    <w:basedOn w:val="Normal"/>
    <w:link w:val="BodyTextIndentChar"/>
    <w:uiPriority w:val="99"/>
    <w:rsid w:val="006E34FF"/>
    <w:pPr>
      <w:spacing w:after="120" w:line="480" w:lineRule="auto"/>
    </w:pPr>
  </w:style>
  <w:style w:type="character" w:customStyle="1" w:styleId="BodyTextIndentChar">
    <w:name w:val="Body Text Indent Char"/>
    <w:basedOn w:val="DefaultParagraphFont"/>
    <w:link w:val="BodyTextIndent"/>
    <w:uiPriority w:val="99"/>
    <w:locked/>
    <w:rsid w:val="00B346D7"/>
    <w:rPr>
      <w:rFonts w:cs="Times New Roman"/>
      <w:sz w:val="24"/>
    </w:rPr>
  </w:style>
  <w:style w:type="paragraph" w:styleId="Header">
    <w:name w:val="header"/>
    <w:basedOn w:val="Normal"/>
    <w:link w:val="HeaderChar"/>
    <w:uiPriority w:val="99"/>
    <w:rsid w:val="00B03246"/>
    <w:pPr>
      <w:tabs>
        <w:tab w:val="center" w:pos="4153"/>
        <w:tab w:val="right" w:pos="8306"/>
      </w:tabs>
    </w:pPr>
  </w:style>
  <w:style w:type="character" w:customStyle="1" w:styleId="HeaderChar">
    <w:name w:val="Header Char"/>
    <w:basedOn w:val="DefaultParagraphFont"/>
    <w:link w:val="Header"/>
    <w:uiPriority w:val="99"/>
    <w:locked/>
    <w:rsid w:val="00B346D7"/>
    <w:rPr>
      <w:rFonts w:cs="Times New Roman"/>
      <w:sz w:val="24"/>
    </w:rPr>
  </w:style>
  <w:style w:type="paragraph" w:styleId="Footer">
    <w:name w:val="footer"/>
    <w:basedOn w:val="Normal"/>
    <w:link w:val="FooterChar"/>
    <w:uiPriority w:val="99"/>
    <w:rsid w:val="00B03246"/>
    <w:pPr>
      <w:tabs>
        <w:tab w:val="center" w:pos="4153"/>
        <w:tab w:val="right" w:pos="8306"/>
      </w:tabs>
    </w:pPr>
  </w:style>
  <w:style w:type="character" w:customStyle="1" w:styleId="FooterChar">
    <w:name w:val="Footer Char"/>
    <w:basedOn w:val="DefaultParagraphFont"/>
    <w:link w:val="Footer"/>
    <w:uiPriority w:val="99"/>
    <w:locked/>
    <w:rsid w:val="00B346D7"/>
    <w:rPr>
      <w:rFonts w:cs="Times New Roman"/>
      <w:sz w:val="24"/>
    </w:rPr>
  </w:style>
  <w:style w:type="character" w:styleId="FollowedHyperlink">
    <w:name w:val="FollowedHyperlink"/>
    <w:basedOn w:val="DefaultParagraphFont"/>
    <w:rsid w:val="004F5888"/>
    <w:rPr>
      <w:rFonts w:cs="Times New Roman"/>
      <w:color w:val="800080"/>
      <w:u w:val="single"/>
    </w:rPr>
  </w:style>
  <w:style w:type="paragraph" w:styleId="FootnoteText">
    <w:name w:val="footnote text"/>
    <w:basedOn w:val="Normal"/>
    <w:link w:val="FootnoteTextChar1"/>
    <w:uiPriority w:val="99"/>
    <w:qFormat/>
    <w:rsid w:val="00850C01"/>
    <w:pPr>
      <w:spacing w:line="360" w:lineRule="auto"/>
    </w:pPr>
    <w:rPr>
      <w:sz w:val="20"/>
      <w:szCs w:val="20"/>
      <w:lang w:eastAsia="he-IL"/>
    </w:rPr>
  </w:style>
  <w:style w:type="character" w:customStyle="1" w:styleId="FootnoteTextChar">
    <w:name w:val="Footnote Text Char"/>
    <w:basedOn w:val="DefaultParagraphFont"/>
    <w:semiHidden/>
    <w:locked/>
    <w:rsid w:val="005E1099"/>
    <w:rPr>
      <w:rFonts w:cs="Times New Roman"/>
      <w:lang w:val="en-US" w:eastAsia="he-IL" w:bidi="he-IL"/>
    </w:rPr>
  </w:style>
  <w:style w:type="character" w:customStyle="1" w:styleId="FootnoteTextChar1">
    <w:name w:val="Footnote Text Char1"/>
    <w:link w:val="FootnoteText"/>
    <w:uiPriority w:val="99"/>
    <w:locked/>
    <w:rsid w:val="001E2AC3"/>
    <w:rPr>
      <w:lang w:val="en-US" w:eastAsia="he-IL" w:bidi="he-IL"/>
    </w:rPr>
  </w:style>
  <w:style w:type="character" w:styleId="FootnoteReference">
    <w:name w:val="footnote reference"/>
    <w:basedOn w:val="DefaultParagraphFont"/>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sz w:val="20"/>
      <w:szCs w:val="20"/>
      <w:lang w:eastAsia="he-IL"/>
    </w:rPr>
  </w:style>
  <w:style w:type="character" w:customStyle="1" w:styleId="EndnoteTextChar">
    <w:name w:val="Endnote Text Char"/>
    <w:basedOn w:val="DefaultParagraphFont"/>
    <w:link w:val="EndnoteText"/>
    <w:locked/>
    <w:rsid w:val="00AE7E33"/>
    <w:rPr>
      <w:rFonts w:cs="Times New Roman"/>
      <w:lang w:val="en-US" w:eastAsia="he-IL" w:bidi="he-IL"/>
    </w:rPr>
  </w:style>
  <w:style w:type="character" w:styleId="EndnoteReference">
    <w:name w:val="endnote reference"/>
    <w:basedOn w:val="DefaultParagraphFont"/>
    <w:uiPriority w:val="99"/>
    <w:rsid w:val="00850C01"/>
    <w:rPr>
      <w:rFonts w:ascii="Times New Roman" w:hAnsi="Times New Roman" w:cs="Times New Roman"/>
      <w:vertAlign w:val="superscript"/>
    </w:rPr>
  </w:style>
  <w:style w:type="paragraph" w:customStyle="1" w:styleId="a">
    <w:name w:val="א שוליים תו"/>
    <w:basedOn w:val="FootnoteText"/>
    <w:link w:val="a0"/>
    <w:uiPriority w:val="99"/>
    <w:rsid w:val="00F427B8"/>
    <w:pPr>
      <w:spacing w:line="240" w:lineRule="auto"/>
    </w:pPr>
    <w:rPr>
      <w:sz w:val="24"/>
      <w:lang w:eastAsia="en-US"/>
    </w:rPr>
  </w:style>
  <w:style w:type="character" w:customStyle="1" w:styleId="a0">
    <w:name w:val="א שוליים תו תו"/>
    <w:link w:val="a"/>
    <w:uiPriority w:val="99"/>
    <w:locked/>
    <w:rsid w:val="00F427B8"/>
    <w:rPr>
      <w:sz w:val="24"/>
      <w:lang w:val="en-US" w:eastAsia="en-US"/>
    </w:rPr>
  </w:style>
  <w:style w:type="paragraph" w:customStyle="1" w:styleId="1">
    <w:name w:val="א כותרת 1"/>
    <w:basedOn w:val="Heading1"/>
    <w:link w:val="10"/>
    <w:uiPriority w:val="99"/>
    <w:rsid w:val="00F427B8"/>
    <w:pPr>
      <w:jc w:val="center"/>
    </w:pPr>
    <w:rPr>
      <w:rFonts w:ascii="Arial" w:hAnsi="Arial"/>
      <w:bCs w:val="0"/>
      <w:sz w:val="40"/>
      <w:szCs w:val="20"/>
    </w:rPr>
  </w:style>
  <w:style w:type="character" w:customStyle="1" w:styleId="10">
    <w:name w:val="א כותרת 1 תו"/>
    <w:link w:val="1"/>
    <w:uiPriority w:val="99"/>
    <w:locked/>
    <w:rsid w:val="00F23290"/>
    <w:rPr>
      <w:rFonts w:ascii="Arial" w:hAnsi="Arial"/>
      <w:b/>
      <w:kern w:val="32"/>
      <w:sz w:val="40"/>
      <w:lang w:val="en-US" w:eastAsia="en-US"/>
    </w:rPr>
  </w:style>
  <w:style w:type="paragraph" w:customStyle="1" w:styleId="a1">
    <w:name w:val="א טקסט תו"/>
    <w:basedOn w:val="Normal"/>
    <w:link w:val="a2"/>
    <w:rsid w:val="00F427B8"/>
    <w:pPr>
      <w:jc w:val="both"/>
    </w:pPr>
    <w:rPr>
      <w:sz w:val="32"/>
      <w:szCs w:val="20"/>
    </w:rPr>
  </w:style>
  <w:style w:type="character" w:customStyle="1" w:styleId="a2">
    <w:name w:val="א טקסט תו תו"/>
    <w:link w:val="a1"/>
    <w:locked/>
    <w:rsid w:val="00BE6D71"/>
    <w:rPr>
      <w:sz w:val="32"/>
      <w:lang w:val="en-US" w:eastAsia="en-US"/>
    </w:rPr>
  </w:style>
  <w:style w:type="paragraph" w:customStyle="1" w:styleId="a3">
    <w:name w:val="א ציטוט תו"/>
    <w:basedOn w:val="Normal"/>
    <w:link w:val="a4"/>
    <w:uiPriority w:val="99"/>
    <w:rsid w:val="00F427B8"/>
    <w:pPr>
      <w:ind w:left="340"/>
      <w:jc w:val="both"/>
    </w:pPr>
    <w:rPr>
      <w:sz w:val="32"/>
      <w:szCs w:val="20"/>
    </w:rPr>
  </w:style>
  <w:style w:type="character" w:customStyle="1" w:styleId="a4">
    <w:name w:val="א ציטוט תו תו"/>
    <w:link w:val="a3"/>
    <w:uiPriority w:val="99"/>
    <w:locked/>
    <w:rsid w:val="00AF0E4E"/>
    <w:rPr>
      <w:sz w:val="32"/>
      <w:lang w:val="en-US" w:eastAsia="en-US"/>
    </w:rPr>
  </w:style>
  <w:style w:type="paragraph" w:customStyle="1" w:styleId="2">
    <w:name w:val="א כותרת 2"/>
    <w:basedOn w:val="Normal"/>
    <w:link w:val="20"/>
    <w:uiPriority w:val="99"/>
    <w:rsid w:val="00F427B8"/>
    <w:pPr>
      <w:keepNext/>
      <w:spacing w:before="240" w:after="60"/>
      <w:outlineLvl w:val="1"/>
    </w:pPr>
    <w:rPr>
      <w:rFonts w:ascii="Arial" w:hAnsi="Arial"/>
      <w:b/>
      <w:i/>
      <w:sz w:val="32"/>
      <w:szCs w:val="20"/>
    </w:rPr>
  </w:style>
  <w:style w:type="character" w:customStyle="1" w:styleId="20">
    <w:name w:val="א כותרת 2 תו"/>
    <w:link w:val="2"/>
    <w:uiPriority w:val="99"/>
    <w:locked/>
    <w:rsid w:val="003670F2"/>
    <w:rPr>
      <w:rFonts w:ascii="Arial" w:hAnsi="Arial"/>
      <w:b/>
      <w:i/>
      <w:sz w:val="32"/>
      <w:lang w:val="en-US" w:eastAsia="en-US"/>
    </w:rPr>
  </w:style>
  <w:style w:type="character" w:styleId="PageNumber">
    <w:name w:val="page number"/>
    <w:basedOn w:val="DefaultParagraphFont"/>
    <w:rsid w:val="00F427B8"/>
    <w:rPr>
      <w:rFonts w:cs="Times New Roman"/>
    </w:rPr>
  </w:style>
  <w:style w:type="paragraph" w:styleId="BalloonText">
    <w:name w:val="Balloon Text"/>
    <w:basedOn w:val="Normal"/>
    <w:link w:val="BalloonTextChar"/>
    <w:uiPriority w:val="99"/>
    <w:rsid w:val="00875E61"/>
    <w:rPr>
      <w:rFonts w:ascii="Tahoma" w:hAnsi="Tahoma"/>
      <w:sz w:val="16"/>
      <w:szCs w:val="20"/>
    </w:rPr>
  </w:style>
  <w:style w:type="character" w:customStyle="1" w:styleId="BalloonTextChar">
    <w:name w:val="Balloon Text Char"/>
    <w:basedOn w:val="DefaultParagraphFont"/>
    <w:link w:val="BalloonText"/>
    <w:uiPriority w:val="99"/>
    <w:locked/>
    <w:rsid w:val="00D93305"/>
    <w:rPr>
      <w:rFonts w:ascii="Tahoma" w:hAnsi="Tahoma" w:cs="Times New Roman"/>
      <w:sz w:val="16"/>
      <w:lang w:val="en-US" w:eastAsia="en-US" w:bidi="he-IL"/>
    </w:rPr>
  </w:style>
  <w:style w:type="paragraph" w:customStyle="1" w:styleId="21">
    <w:name w:val="2"/>
    <w:basedOn w:val="Normal"/>
    <w:next w:val="BodyTextIndent2"/>
    <w:uiPriority w:val="99"/>
    <w:rsid w:val="008E146F"/>
    <w:pPr>
      <w:ind w:left="459"/>
      <w:jc w:val="both"/>
    </w:pPr>
    <w:rPr>
      <w:rFonts w:cs="David"/>
    </w:rPr>
  </w:style>
  <w:style w:type="paragraph" w:styleId="BodyTextIndent2">
    <w:name w:val="Body Text Indent 2"/>
    <w:basedOn w:val="Normal"/>
    <w:link w:val="BodyTextIndent2Char"/>
    <w:uiPriority w:val="99"/>
    <w:rsid w:val="008E146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346D7"/>
    <w:rPr>
      <w:rFonts w:cs="Times New Roman"/>
      <w:sz w:val="24"/>
    </w:rPr>
  </w:style>
  <w:style w:type="paragraph" w:customStyle="1" w:styleId="11">
    <w:name w:val="א  כותרת 1"/>
    <w:basedOn w:val="Heading1"/>
    <w:uiPriority w:val="99"/>
    <w:rsid w:val="003B3767"/>
    <w:pPr>
      <w:jc w:val="center"/>
    </w:pPr>
  </w:style>
  <w:style w:type="paragraph" w:customStyle="1" w:styleId="a5">
    <w:name w:val="א שוליים"/>
    <w:basedOn w:val="FootnoteText"/>
    <w:uiPriority w:val="99"/>
    <w:rsid w:val="00BE6D71"/>
    <w:pPr>
      <w:spacing w:line="240" w:lineRule="auto"/>
    </w:pPr>
    <w:rPr>
      <w:lang w:eastAsia="en-US"/>
    </w:rPr>
  </w:style>
  <w:style w:type="paragraph" w:customStyle="1" w:styleId="a6">
    <w:name w:val="א ציטוט"/>
    <w:basedOn w:val="Normal"/>
    <w:uiPriority w:val="99"/>
    <w:rsid w:val="00BE6D71"/>
    <w:pPr>
      <w:ind w:left="340"/>
      <w:jc w:val="both"/>
    </w:pPr>
    <w:rPr>
      <w:rFonts w:cs="FrankRuehl"/>
      <w:sz w:val="32"/>
      <w:szCs w:val="32"/>
    </w:rPr>
  </w:style>
  <w:style w:type="paragraph" w:customStyle="1" w:styleId="Heading51">
    <w:name w:val="Heading 51"/>
    <w:basedOn w:val="Normal"/>
    <w:next w:val="Normal"/>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BodyText">
    <w:name w:val="Body Text"/>
    <w:basedOn w:val="Normal"/>
    <w:link w:val="BodyTextChar"/>
    <w:rsid w:val="00435CDB"/>
    <w:pPr>
      <w:spacing w:after="120"/>
    </w:pPr>
    <w:rPr>
      <w:szCs w:val="20"/>
    </w:rPr>
  </w:style>
  <w:style w:type="character" w:customStyle="1" w:styleId="BodyTextChar">
    <w:name w:val="Body Text Char"/>
    <w:basedOn w:val="DefaultParagraphFont"/>
    <w:link w:val="BodyText"/>
    <w:locked/>
    <w:rsid w:val="00790432"/>
    <w:rPr>
      <w:rFonts w:cs="Times New Roman"/>
      <w:sz w:val="24"/>
      <w:lang w:val="en-US" w:eastAsia="en-US"/>
    </w:rPr>
  </w:style>
  <w:style w:type="paragraph" w:customStyle="1" w:styleId="a7">
    <w:name w:val="א טקסט"/>
    <w:basedOn w:val="Normal"/>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BodyText2">
    <w:name w:val="Body Text 2"/>
    <w:basedOn w:val="Normal"/>
    <w:link w:val="BodyText2Char"/>
    <w:uiPriority w:val="99"/>
    <w:rsid w:val="00FD2089"/>
    <w:pPr>
      <w:spacing w:after="120" w:line="480" w:lineRule="auto"/>
    </w:pPr>
  </w:style>
  <w:style w:type="character" w:customStyle="1" w:styleId="BodyText2Char">
    <w:name w:val="Body Text 2 Char"/>
    <w:basedOn w:val="DefaultParagraphFont"/>
    <w:link w:val="BodyText2"/>
    <w:uiPriority w:val="99"/>
    <w:semiHidden/>
    <w:locked/>
    <w:rsid w:val="00B346D7"/>
    <w:rPr>
      <w:rFonts w:cs="Times New Roman"/>
      <w:sz w:val="24"/>
    </w:rPr>
  </w:style>
  <w:style w:type="paragraph" w:styleId="BlockText">
    <w:name w:val="Block Text"/>
    <w:basedOn w:val="Normal"/>
    <w:uiPriority w:val="99"/>
    <w:rsid w:val="00A1508C"/>
    <w:pPr>
      <w:spacing w:line="360" w:lineRule="auto"/>
      <w:ind w:left="141"/>
    </w:pPr>
    <w:rPr>
      <w:rFonts w:cs="David"/>
      <w:noProof/>
      <w:szCs w:val="22"/>
      <w:lang w:eastAsia="he-IL"/>
    </w:rPr>
  </w:style>
  <w:style w:type="paragraph" w:styleId="BodyText3">
    <w:name w:val="Body Text 3"/>
    <w:basedOn w:val="Normal"/>
    <w:link w:val="BodyText3Char"/>
    <w:rsid w:val="00A1508C"/>
    <w:pPr>
      <w:jc w:val="both"/>
    </w:pPr>
    <w:rPr>
      <w:sz w:val="16"/>
      <w:szCs w:val="16"/>
    </w:rPr>
  </w:style>
  <w:style w:type="character" w:customStyle="1" w:styleId="BodyText3Char">
    <w:name w:val="Body Text 3 Char"/>
    <w:basedOn w:val="DefaultParagraphFont"/>
    <w:link w:val="BodyText3"/>
    <w:locked/>
    <w:rsid w:val="00B346D7"/>
    <w:rPr>
      <w:rFonts w:cs="Times New Roman"/>
      <w:sz w:val="16"/>
    </w:rPr>
  </w:style>
  <w:style w:type="paragraph" w:customStyle="1" w:styleId="a8">
    <w:name w:val="הסבר"/>
    <w:basedOn w:val="Normal"/>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Normal"/>
    <w:uiPriority w:val="99"/>
    <w:rsid w:val="00A1508C"/>
    <w:pPr>
      <w:bidi w:val="0"/>
      <w:snapToGrid w:val="0"/>
      <w:spacing w:before="100" w:after="100"/>
      <w:ind w:left="360" w:right="360"/>
    </w:pPr>
    <w:rPr>
      <w:rFonts w:cs="Miriam"/>
      <w:lang w:eastAsia="he-IL"/>
    </w:rPr>
  </w:style>
  <w:style w:type="paragraph" w:customStyle="1" w:styleId="BodyText21">
    <w:name w:val="Body Text 21"/>
    <w:basedOn w:val="Normal"/>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locked/>
    <w:rsid w:val="00131D6D"/>
    <w:rPr>
      <w:rFonts w:ascii="Arial" w:hAnsi="Arial"/>
      <w:lang w:val="en-US" w:eastAsia="en-US"/>
    </w:rPr>
  </w:style>
  <w:style w:type="paragraph" w:customStyle="1" w:styleId="13">
    <w:name w:val="א1 הערת שוליים"/>
    <w:basedOn w:val="FootnoteText"/>
    <w:link w:val="12"/>
    <w:rsid w:val="00131D6D"/>
    <w:pPr>
      <w:jc w:val="both"/>
    </w:pPr>
    <w:rPr>
      <w:rFonts w:ascii="Arial" w:hAnsi="Arial"/>
      <w:lang w:eastAsia="en-US"/>
    </w:rPr>
  </w:style>
  <w:style w:type="paragraph" w:customStyle="1" w:styleId="14">
    <w:name w:val="א1 כותרת ראשית"/>
    <w:basedOn w:val="Normal"/>
    <w:rsid w:val="00131D6D"/>
    <w:pPr>
      <w:spacing w:line="360" w:lineRule="auto"/>
      <w:jc w:val="center"/>
    </w:pPr>
    <w:rPr>
      <w:rFonts w:ascii="Arial" w:hAnsi="Arial" w:cs="Arial"/>
      <w:b/>
      <w:bCs/>
      <w:color w:val="0000FF"/>
      <w:szCs w:val="40"/>
    </w:rPr>
  </w:style>
  <w:style w:type="paragraph" w:customStyle="1" w:styleId="15">
    <w:name w:val="א1 טקסט"/>
    <w:basedOn w:val="Normal"/>
    <w:link w:val="16"/>
    <w:autoRedefine/>
    <w:uiPriority w:val="99"/>
    <w:rsid w:val="00181D28"/>
    <w:pPr>
      <w:spacing w:line="360" w:lineRule="auto"/>
      <w:jc w:val="both"/>
    </w:pPr>
    <w:rPr>
      <w:rFonts w:ascii="Arial" w:hAnsi="Arial"/>
      <w:szCs w:val="20"/>
    </w:rPr>
  </w:style>
  <w:style w:type="character" w:customStyle="1" w:styleId="16">
    <w:name w:val="א1 טקסט תו"/>
    <w:link w:val="15"/>
    <w:uiPriority w:val="99"/>
    <w:locked/>
    <w:rsid w:val="00181D28"/>
    <w:rPr>
      <w:rFonts w:ascii="Arial" w:hAnsi="Arial"/>
      <w:sz w:val="24"/>
      <w:lang w:val="en-US" w:eastAsia="en-US"/>
    </w:rPr>
  </w:style>
  <w:style w:type="paragraph" w:customStyle="1" w:styleId="17">
    <w:name w:val="א1 כותרת משנה"/>
    <w:basedOn w:val="Normal"/>
    <w:link w:val="18"/>
    <w:rsid w:val="00131D6D"/>
    <w:pPr>
      <w:spacing w:line="360" w:lineRule="auto"/>
    </w:pPr>
    <w:rPr>
      <w:rFonts w:ascii="Arial" w:hAnsi="Arial"/>
      <w:b/>
      <w:sz w:val="26"/>
      <w:szCs w:val="20"/>
    </w:rPr>
  </w:style>
  <w:style w:type="character" w:customStyle="1" w:styleId="18">
    <w:name w:val="א1 כותרת משנה תו"/>
    <w:link w:val="17"/>
    <w:uiPriority w:val="99"/>
    <w:locked/>
    <w:rsid w:val="001C0862"/>
    <w:rPr>
      <w:rFonts w:ascii="Arial" w:hAnsi="Arial"/>
      <w:b/>
      <w:sz w:val="26"/>
      <w:lang w:val="en-US" w:eastAsia="en-US"/>
    </w:rPr>
  </w:style>
  <w:style w:type="paragraph" w:customStyle="1" w:styleId="19">
    <w:name w:val="א1 ציטוט מקור"/>
    <w:basedOn w:val="Normal"/>
    <w:link w:val="1a"/>
    <w:autoRedefine/>
    <w:rsid w:val="006054C7"/>
    <w:pPr>
      <w:ind w:left="180" w:hanging="180"/>
      <w:jc w:val="both"/>
    </w:pPr>
    <w:rPr>
      <w:rFonts w:cs="David"/>
      <w:sz w:val="16"/>
      <w:szCs w:val="16"/>
    </w:rPr>
  </w:style>
  <w:style w:type="character" w:customStyle="1" w:styleId="1a">
    <w:name w:val="א1 ציטוט מקור תו"/>
    <w:link w:val="19"/>
    <w:locked/>
    <w:rsid w:val="006054C7"/>
    <w:rPr>
      <w:rFonts w:cs="David"/>
      <w:sz w:val="16"/>
      <w:szCs w:val="16"/>
    </w:rPr>
  </w:style>
  <w:style w:type="paragraph" w:customStyle="1" w:styleId="1b">
    <w:name w:val="סגנון א1 ציטוט מקור + מיושר לשני הצדדים"/>
    <w:basedOn w:val="19"/>
    <w:uiPriority w:val="99"/>
    <w:rsid w:val="00131D6D"/>
  </w:style>
  <w:style w:type="paragraph" w:styleId="NormalWeb">
    <w:name w:val="Normal (Web)"/>
    <w:basedOn w:val="Normal"/>
    <w:rsid w:val="009F55F5"/>
    <w:pPr>
      <w:bidi w:val="0"/>
      <w:spacing w:before="100" w:beforeAutospacing="1" w:after="100" w:afterAutospacing="1"/>
    </w:pPr>
  </w:style>
  <w:style w:type="character" w:styleId="CommentReference">
    <w:name w:val="annotation reference"/>
    <w:basedOn w:val="DefaultParagraphFont"/>
    <w:uiPriority w:val="99"/>
    <w:rsid w:val="00453176"/>
    <w:rPr>
      <w:rFonts w:cs="Times New Roman"/>
      <w:sz w:val="16"/>
    </w:rPr>
  </w:style>
  <w:style w:type="paragraph" w:styleId="CommentText">
    <w:name w:val="annotation text"/>
    <w:basedOn w:val="Normal"/>
    <w:link w:val="CommentTextChar"/>
    <w:uiPriority w:val="99"/>
    <w:rsid w:val="00453176"/>
    <w:rPr>
      <w:sz w:val="20"/>
      <w:szCs w:val="20"/>
    </w:rPr>
  </w:style>
  <w:style w:type="character" w:customStyle="1" w:styleId="CommentTextChar">
    <w:name w:val="Comment Text Char"/>
    <w:basedOn w:val="DefaultParagraphFont"/>
    <w:link w:val="CommentText"/>
    <w:uiPriority w:val="99"/>
    <w:locked/>
    <w:rsid w:val="00B346D7"/>
    <w:rPr>
      <w:rFonts w:cs="Times New Roman"/>
      <w:sz w:val="20"/>
    </w:rPr>
  </w:style>
  <w:style w:type="paragraph" w:styleId="CommentSubject">
    <w:name w:val="annotation subject"/>
    <w:basedOn w:val="CommentText"/>
    <w:next w:val="CommentText"/>
    <w:link w:val="CommentSubjectChar"/>
    <w:uiPriority w:val="99"/>
    <w:rsid w:val="00453176"/>
    <w:rPr>
      <w:b/>
      <w:bCs/>
    </w:rPr>
  </w:style>
  <w:style w:type="character" w:customStyle="1" w:styleId="CommentSubjectChar">
    <w:name w:val="Comment Subject Char"/>
    <w:basedOn w:val="CommentTextChar"/>
    <w:link w:val="CommentSubject"/>
    <w:uiPriority w:val="99"/>
    <w:locked/>
    <w:rsid w:val="00B346D7"/>
    <w:rPr>
      <w:rFonts w:cs="Times New Roman"/>
      <w:b/>
      <w:sz w:val="20"/>
    </w:rPr>
  </w:style>
  <w:style w:type="paragraph" w:customStyle="1" w:styleId="1c">
    <w:name w:val="א1 ק טקסט"/>
    <w:basedOn w:val="Normal"/>
    <w:link w:val="1d"/>
    <w:autoRedefine/>
    <w:rsid w:val="00242CDD"/>
    <w:pPr>
      <w:contextualSpacing/>
    </w:pPr>
    <w:rPr>
      <w:rFonts w:ascii="Arial" w:hAnsi="Arial"/>
      <w:color w:val="000000"/>
      <w:szCs w:val="20"/>
    </w:rPr>
  </w:style>
  <w:style w:type="character" w:customStyle="1" w:styleId="1d">
    <w:name w:val="א1 ק טקסט תו תו"/>
    <w:link w:val="1c"/>
    <w:locked/>
    <w:rsid w:val="00242CDD"/>
    <w:rPr>
      <w:rFonts w:ascii="Arial" w:hAnsi="Arial"/>
      <w:color w:val="000000"/>
      <w:sz w:val="24"/>
    </w:rPr>
  </w:style>
  <w:style w:type="paragraph" w:customStyle="1" w:styleId="1e">
    <w:name w:val="1"/>
    <w:basedOn w:val="Normal"/>
    <w:rsid w:val="0057388A"/>
    <w:pPr>
      <w:keepNext/>
      <w:spacing w:before="240" w:after="60" w:line="360" w:lineRule="auto"/>
      <w:jc w:val="center"/>
    </w:pPr>
    <w:rPr>
      <w:rFonts w:ascii="Arial" w:hAnsi="Arial" w:cs="Arial"/>
      <w:b/>
      <w:bCs/>
      <w:sz w:val="32"/>
      <w:szCs w:val="32"/>
    </w:rPr>
  </w:style>
  <w:style w:type="paragraph" w:customStyle="1" w:styleId="100">
    <w:name w:val="10"/>
    <w:basedOn w:val="Normal"/>
    <w:uiPriority w:val="99"/>
    <w:rsid w:val="0057388A"/>
    <w:pPr>
      <w:spacing w:line="360" w:lineRule="auto"/>
      <w:jc w:val="both"/>
    </w:pPr>
    <w:rPr>
      <w:rFonts w:ascii="Arial" w:hAnsi="Arial" w:cs="Arial"/>
      <w:sz w:val="20"/>
      <w:szCs w:val="20"/>
    </w:rPr>
  </w:style>
  <w:style w:type="paragraph" w:customStyle="1" w:styleId="110">
    <w:name w:val="11"/>
    <w:basedOn w:val="Normal"/>
    <w:uiPriority w:val="99"/>
    <w:rsid w:val="0057388A"/>
    <w:pPr>
      <w:spacing w:line="360" w:lineRule="auto"/>
      <w:jc w:val="both"/>
    </w:pPr>
    <w:rPr>
      <w:rFonts w:ascii="Arial" w:hAnsi="Arial" w:cs="Arial"/>
      <w:sz w:val="22"/>
      <w:szCs w:val="22"/>
    </w:rPr>
  </w:style>
  <w:style w:type="paragraph" w:customStyle="1" w:styleId="120">
    <w:name w:val="12"/>
    <w:basedOn w:val="Normal"/>
    <w:uiPriority w:val="99"/>
    <w:rsid w:val="0057388A"/>
    <w:pPr>
      <w:spacing w:line="360" w:lineRule="auto"/>
    </w:pPr>
    <w:rPr>
      <w:rFonts w:ascii="Arial" w:hAnsi="Arial" w:cs="Arial"/>
      <w:b/>
      <w:bCs/>
      <w:sz w:val="26"/>
      <w:szCs w:val="26"/>
    </w:rPr>
  </w:style>
  <w:style w:type="paragraph" w:customStyle="1" w:styleId="130">
    <w:name w:val="13"/>
    <w:basedOn w:val="Normal"/>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uiPriority w:val="99"/>
    <w:rsid w:val="00A64951"/>
    <w:pPr>
      <w:spacing w:line="240" w:lineRule="auto"/>
    </w:pPr>
    <w:rPr>
      <w:rFonts w:cs="David"/>
      <w:i/>
      <w:iCs/>
      <w:sz w:val="28"/>
      <w:szCs w:val="28"/>
      <w:lang w:eastAsia="he-IL"/>
    </w:rPr>
  </w:style>
  <w:style w:type="paragraph" w:styleId="Quote">
    <w:name w:val="Quote"/>
    <w:basedOn w:val="Normal"/>
    <w:link w:val="QuoteChar"/>
    <w:qFormat/>
    <w:rsid w:val="003E4835"/>
    <w:pPr>
      <w:tabs>
        <w:tab w:val="left" w:pos="284"/>
      </w:tabs>
      <w:spacing w:line="280" w:lineRule="exact"/>
      <w:ind w:left="680"/>
      <w:jc w:val="both"/>
    </w:pPr>
    <w:rPr>
      <w:sz w:val="20"/>
      <w:szCs w:val="20"/>
    </w:rPr>
  </w:style>
  <w:style w:type="character" w:customStyle="1" w:styleId="QuoteChar">
    <w:name w:val="Quote Char"/>
    <w:basedOn w:val="DefaultParagraphFont"/>
    <w:link w:val="Quote"/>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ListParagraph">
    <w:name w:val="List Paragraph"/>
    <w:basedOn w:val="Normal"/>
    <w:uiPriority w:val="34"/>
    <w:qFormat/>
    <w:rsid w:val="00100DEB"/>
    <w:pPr>
      <w:spacing w:after="200" w:line="276" w:lineRule="auto"/>
      <w:ind w:left="720"/>
      <w:contextualSpacing/>
    </w:pPr>
    <w:rPr>
      <w:rFonts w:ascii="Calibri" w:hAnsi="Calibri" w:cs="Arial"/>
      <w:sz w:val="22"/>
      <w:szCs w:val="22"/>
    </w:rPr>
  </w:style>
  <w:style w:type="character" w:customStyle="1" w:styleId="a9">
    <w:name w:val="הדגשה מעודנת"/>
    <w:uiPriority w:val="99"/>
    <w:rsid w:val="00100DEB"/>
    <w:rPr>
      <w:i/>
      <w:color w:val="808080"/>
    </w:rPr>
  </w:style>
  <w:style w:type="character" w:customStyle="1" w:styleId="1f">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a">
    <w:name w:val="סגנון"/>
    <w:basedOn w:val="Normal"/>
    <w:next w:val="FootnoteText"/>
    <w:rsid w:val="00AE66FC"/>
    <w:pPr>
      <w:autoSpaceDE w:val="0"/>
      <w:autoSpaceDN w:val="0"/>
      <w:jc w:val="both"/>
    </w:pPr>
    <w:rPr>
      <w:rFonts w:cs="David"/>
      <w:sz w:val="20"/>
      <w:szCs w:val="20"/>
    </w:rPr>
  </w:style>
  <w:style w:type="character" w:customStyle="1" w:styleId="3">
    <w:name w:val="תו תו3"/>
    <w:rsid w:val="00E13C9A"/>
    <w:rPr>
      <w:lang w:val="en-US" w:eastAsia="en-US"/>
    </w:rPr>
  </w:style>
  <w:style w:type="paragraph" w:customStyle="1" w:styleId="ab">
    <w:name w:val="שוליים"/>
    <w:basedOn w:val="FootnoteText"/>
    <w:link w:val="ac"/>
    <w:rsid w:val="00E42FA8"/>
    <w:pPr>
      <w:jc w:val="both"/>
    </w:pPr>
    <w:rPr>
      <w:rFonts w:ascii="Arial" w:hAnsi="Arial"/>
      <w:lang w:eastAsia="en-US"/>
    </w:rPr>
  </w:style>
  <w:style w:type="character" w:customStyle="1" w:styleId="ac">
    <w:name w:val="שוליים תו תו"/>
    <w:link w:val="ab"/>
    <w:locked/>
    <w:rsid w:val="00E42FA8"/>
    <w:rPr>
      <w:rFonts w:ascii="Arial" w:hAnsi="Arial"/>
      <w:lang w:val="en-US" w:eastAsia="en-US"/>
    </w:rPr>
  </w:style>
  <w:style w:type="paragraph" w:customStyle="1" w:styleId="ad">
    <w:name w:val="משנה"/>
    <w:basedOn w:val="Normal"/>
    <w:link w:val="ae"/>
    <w:rsid w:val="00E42FA8"/>
    <w:pPr>
      <w:spacing w:line="360" w:lineRule="auto"/>
    </w:pPr>
    <w:rPr>
      <w:rFonts w:ascii="Arial" w:hAnsi="Arial"/>
      <w:b/>
      <w:szCs w:val="20"/>
    </w:rPr>
  </w:style>
  <w:style w:type="character" w:customStyle="1" w:styleId="4">
    <w:name w:val="תו תו4"/>
    <w:uiPriority w:val="99"/>
    <w:semiHidden/>
    <w:rsid w:val="0093214C"/>
    <w:rPr>
      <w:noProof/>
      <w:lang w:val="en-US" w:eastAsia="he-IL"/>
    </w:rPr>
  </w:style>
  <w:style w:type="paragraph" w:customStyle="1" w:styleId="1f0">
    <w:name w:val="פיסקת רשימה1"/>
    <w:basedOn w:val="Normal"/>
    <w:link w:val="ListParagraph0"/>
    <w:qFormat/>
    <w:rsid w:val="00104554"/>
    <w:pPr>
      <w:spacing w:after="200" w:line="276" w:lineRule="auto"/>
      <w:ind w:left="720"/>
      <w:contextualSpacing/>
      <w:jc w:val="both"/>
    </w:pPr>
    <w:rPr>
      <w:rFonts w:cs="David"/>
      <w:sz w:val="20"/>
      <w:szCs w:val="28"/>
    </w:rPr>
  </w:style>
  <w:style w:type="character" w:customStyle="1" w:styleId="ae">
    <w:name w:val="משנה תו"/>
    <w:link w:val="ad"/>
    <w:locked/>
    <w:rsid w:val="0038234C"/>
    <w:rPr>
      <w:rFonts w:ascii="Arial" w:hAnsi="Arial"/>
      <w:b/>
      <w:sz w:val="24"/>
      <w:lang w:val="en-US" w:eastAsia="en-US"/>
    </w:rPr>
  </w:style>
  <w:style w:type="paragraph" w:styleId="DocumentMap">
    <w:name w:val="Document Map"/>
    <w:basedOn w:val="Normal"/>
    <w:link w:val="DocumentMapChar"/>
    <w:uiPriority w:val="99"/>
    <w:semiHidden/>
    <w:rsid w:val="00087A28"/>
    <w:pPr>
      <w:shd w:val="clear" w:color="auto" w:fill="000080"/>
    </w:pPr>
    <w:rPr>
      <w:sz w:val="2"/>
      <w:szCs w:val="20"/>
    </w:rPr>
  </w:style>
  <w:style w:type="character" w:customStyle="1" w:styleId="DocumentMapChar">
    <w:name w:val="Document Map Char"/>
    <w:basedOn w:val="DefaultParagraphFont"/>
    <w:link w:val="DocumentMap"/>
    <w:uiPriority w:val="99"/>
    <w:semiHidden/>
    <w:locked/>
    <w:rsid w:val="00B346D7"/>
    <w:rPr>
      <w:rFonts w:cs="Times New Roman"/>
      <w:sz w:val="2"/>
    </w:rPr>
  </w:style>
  <w:style w:type="paragraph" w:customStyle="1" w:styleId="af">
    <w:name w:val="כניסהרווח"/>
    <w:basedOn w:val="Normal"/>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2">
    <w:name w:val="תו תו2"/>
    <w:locked/>
    <w:rsid w:val="00DC3BA9"/>
    <w:rPr>
      <w:lang w:val="en-US" w:eastAsia="en-US"/>
    </w:rPr>
  </w:style>
  <w:style w:type="paragraph" w:customStyle="1" w:styleId="af0">
    <w:name w:val="a"/>
    <w:basedOn w:val="Normal"/>
    <w:uiPriority w:val="99"/>
    <w:rsid w:val="00DC3BA9"/>
    <w:pPr>
      <w:bidi w:val="0"/>
      <w:spacing w:before="100" w:beforeAutospacing="1" w:after="100" w:afterAutospacing="1"/>
    </w:pPr>
  </w:style>
  <w:style w:type="paragraph" w:customStyle="1" w:styleId="1f1">
    <w:name w:val="ציטוט1"/>
    <w:basedOn w:val="Normal"/>
    <w:qFormat/>
    <w:rsid w:val="00813312"/>
    <w:pPr>
      <w:spacing w:before="120" w:after="120" w:line="360" w:lineRule="auto"/>
      <w:ind w:left="924"/>
      <w:jc w:val="both"/>
    </w:pPr>
    <w:rPr>
      <w:rFonts w:cs="Narkisim"/>
    </w:rPr>
  </w:style>
  <w:style w:type="character" w:customStyle="1" w:styleId="af1">
    <w:name w:val="הדגשת ציטוט תו"/>
    <w:link w:val="af2"/>
    <w:uiPriority w:val="99"/>
    <w:locked/>
    <w:rsid w:val="00DB1139"/>
    <w:rPr>
      <w:spacing w:val="14"/>
      <w:sz w:val="24"/>
      <w:lang w:val="en-US" w:eastAsia="en-US"/>
    </w:rPr>
  </w:style>
  <w:style w:type="paragraph" w:customStyle="1" w:styleId="af2">
    <w:name w:val="הדגשת ציטוט"/>
    <w:basedOn w:val="Quote"/>
    <w:link w:val="af1"/>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3">
    <w:name w:val="מקור תו"/>
    <w:link w:val="af4"/>
    <w:locked/>
    <w:rsid w:val="00DB1139"/>
    <w:rPr>
      <w:sz w:val="18"/>
      <w:lang w:val="en-US" w:eastAsia="en-US"/>
    </w:rPr>
  </w:style>
  <w:style w:type="paragraph" w:customStyle="1" w:styleId="af4">
    <w:name w:val="מקור"/>
    <w:basedOn w:val="Normal"/>
    <w:link w:val="af3"/>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5">
    <w:name w:val="שורה"/>
    <w:basedOn w:val="Normal"/>
    <w:uiPriority w:val="99"/>
    <w:rsid w:val="00DB1139"/>
    <w:pPr>
      <w:widowControl w:val="0"/>
      <w:overflowPunct w:val="0"/>
      <w:autoSpaceDE w:val="0"/>
      <w:autoSpaceDN w:val="0"/>
      <w:adjustRightInd w:val="0"/>
      <w:spacing w:line="320" w:lineRule="exact"/>
      <w:jc w:val="both"/>
    </w:pPr>
    <w:rPr>
      <w:rFonts w:cs="David"/>
      <w:sz w:val="20"/>
    </w:rPr>
  </w:style>
  <w:style w:type="character" w:styleId="Emphasis">
    <w:name w:val="Emphasis"/>
    <w:basedOn w:val="DefaultParagraphFont"/>
    <w:qFormat/>
    <w:rsid w:val="00DB1139"/>
    <w:rPr>
      <w:rFonts w:cs="Times New Roman"/>
      <w:i/>
    </w:rPr>
  </w:style>
  <w:style w:type="character" w:styleId="Strong">
    <w:name w:val="Strong"/>
    <w:basedOn w:val="DefaultParagraphFont"/>
    <w:uiPriority w:val="22"/>
    <w:qFormat/>
    <w:rsid w:val="00DB1139"/>
    <w:rPr>
      <w:rFonts w:cs="Times New Roman"/>
      <w:b/>
    </w:rPr>
  </w:style>
  <w:style w:type="character" w:customStyle="1" w:styleId="31">
    <w:name w:val="תו תו31"/>
    <w:uiPriority w:val="99"/>
    <w:semiHidden/>
    <w:locked/>
    <w:rsid w:val="00F257BB"/>
    <w:rPr>
      <w:noProof/>
      <w:lang w:val="en-US" w:eastAsia="he-IL"/>
    </w:rPr>
  </w:style>
  <w:style w:type="paragraph" w:customStyle="1" w:styleId="Heading11">
    <w:name w:val="Heading 11"/>
    <w:basedOn w:val="Normal"/>
    <w:next w:val="Normal"/>
    <w:uiPriority w:val="99"/>
    <w:rsid w:val="008F52C3"/>
    <w:pPr>
      <w:keepNext/>
      <w:ind w:right="284"/>
      <w:outlineLvl w:val="0"/>
    </w:pPr>
    <w:rPr>
      <w:rFonts w:cs="Guttman Haim"/>
      <w:u w:val="single"/>
      <w:lang w:eastAsia="he-IL"/>
    </w:rPr>
  </w:style>
  <w:style w:type="paragraph" w:customStyle="1" w:styleId="Heading61">
    <w:name w:val="Heading 61"/>
    <w:basedOn w:val="Normal"/>
    <w:next w:val="Normal"/>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Normal"/>
    <w:uiPriority w:val="99"/>
    <w:rsid w:val="00A84D6B"/>
    <w:pPr>
      <w:bidi w:val="0"/>
      <w:spacing w:before="100" w:beforeAutospacing="1" w:after="100" w:afterAutospacing="1"/>
    </w:pPr>
  </w:style>
  <w:style w:type="character" w:customStyle="1" w:styleId="af6">
    <w:name w:val="תווי הערת שוליים"/>
    <w:rsid w:val="00C5311A"/>
    <w:rPr>
      <w:vertAlign w:val="superscript"/>
    </w:rPr>
  </w:style>
  <w:style w:type="paragraph" w:customStyle="1" w:styleId="111">
    <w:name w:val="פיסקת רשימה11"/>
    <w:basedOn w:val="Normal"/>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Normal"/>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Normal"/>
    <w:uiPriority w:val="99"/>
    <w:rsid w:val="00E9685C"/>
    <w:pPr>
      <w:bidi w:val="0"/>
      <w:spacing w:before="100" w:beforeAutospacing="1" w:after="100" w:afterAutospacing="1"/>
    </w:pPr>
  </w:style>
  <w:style w:type="paragraph" w:customStyle="1" w:styleId="1f2">
    <w:name w:val="ללא מרווח1"/>
    <w:uiPriority w:val="99"/>
    <w:rsid w:val="0075326E"/>
    <w:pPr>
      <w:bidi/>
    </w:pPr>
    <w:rPr>
      <w:rFonts w:ascii="Calibri" w:hAnsi="Calibri" w:cs="Arial"/>
    </w:rPr>
  </w:style>
  <w:style w:type="character" w:customStyle="1" w:styleId="af7">
    <w:name w:val="ציטוט מוזח תו"/>
    <w:link w:val="af8"/>
    <w:uiPriority w:val="99"/>
    <w:locked/>
    <w:rsid w:val="00794D8C"/>
    <w:rPr>
      <w:sz w:val="24"/>
    </w:rPr>
  </w:style>
  <w:style w:type="paragraph" w:customStyle="1" w:styleId="af8">
    <w:name w:val="ציטוט מוזח"/>
    <w:basedOn w:val="Normal"/>
    <w:link w:val="af7"/>
    <w:uiPriority w:val="99"/>
    <w:rsid w:val="00794D8C"/>
    <w:pPr>
      <w:spacing w:before="240" w:after="200" w:line="360" w:lineRule="auto"/>
      <w:ind w:left="397"/>
      <w:jc w:val="both"/>
    </w:pPr>
    <w:rPr>
      <w:szCs w:val="20"/>
    </w:rPr>
  </w:style>
  <w:style w:type="paragraph" w:styleId="PlainText">
    <w:name w:val="Plain Text"/>
    <w:basedOn w:val="Normal"/>
    <w:link w:val="PlainTextChar1"/>
    <w:rsid w:val="002F533E"/>
    <w:rPr>
      <w:rFonts w:ascii="Courier New" w:hAnsi="Courier New"/>
      <w:sz w:val="20"/>
      <w:szCs w:val="20"/>
    </w:rPr>
  </w:style>
  <w:style w:type="character" w:customStyle="1" w:styleId="PlainTextChar1">
    <w:name w:val="Plain Text Char1"/>
    <w:basedOn w:val="DefaultParagraphFont"/>
    <w:link w:val="PlainText"/>
    <w:locked/>
    <w:rsid w:val="00B346D7"/>
    <w:rPr>
      <w:rFonts w:ascii="Courier New" w:hAnsi="Courier New" w:cs="Times New Roman"/>
      <w:sz w:val="20"/>
    </w:rPr>
  </w:style>
  <w:style w:type="character" w:customStyle="1" w:styleId="af9">
    <w:name w:val="תו תו"/>
    <w:locked/>
    <w:rsid w:val="00E108FF"/>
    <w:rPr>
      <w:rFonts w:ascii="Calibri" w:hAnsi="Calibri"/>
      <w:lang w:val="en-US" w:eastAsia="en-US"/>
    </w:rPr>
  </w:style>
  <w:style w:type="paragraph" w:customStyle="1" w:styleId="msonormalcxspmiddlecxspmiddle">
    <w:name w:val="msonormalcxspmiddlecxspmiddle"/>
    <w:basedOn w:val="Normal"/>
    <w:uiPriority w:val="99"/>
    <w:rsid w:val="00FD7827"/>
    <w:pPr>
      <w:bidi w:val="0"/>
      <w:spacing w:before="100" w:beforeAutospacing="1" w:after="100" w:afterAutospacing="1"/>
    </w:pPr>
  </w:style>
  <w:style w:type="paragraph" w:customStyle="1" w:styleId="msonormalcxspmiddlecxsplast">
    <w:name w:val="msonormalcxspmiddlecxsplast"/>
    <w:basedOn w:val="Normal"/>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Title">
    <w:name w:val="Title"/>
    <w:aliases w:val="נורמלי לדפי מקורות"/>
    <w:basedOn w:val="Normal"/>
    <w:next w:val="Normal"/>
    <w:link w:val="TitleChar1"/>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TitleChar1">
    <w:name w:val="Title Char1"/>
    <w:aliases w:val="נורמלי לדפי מקורות Char1"/>
    <w:basedOn w:val="DefaultParagraphFont"/>
    <w:link w:val="Title"/>
    <w:locked/>
    <w:rsid w:val="00B346D7"/>
    <w:rPr>
      <w:rFonts w:ascii="Cambria" w:hAnsi="Cambria" w:cs="Times New Roman"/>
      <w:b/>
      <w:kern w:val="28"/>
      <w:sz w:val="32"/>
    </w:rPr>
  </w:style>
  <w:style w:type="character" w:customStyle="1" w:styleId="6">
    <w:name w:val="תו תו6"/>
    <w:uiPriority w:val="99"/>
    <w:semiHidden/>
    <w:locked/>
    <w:rsid w:val="0050374B"/>
    <w:rPr>
      <w:lang w:val="en-US" w:eastAsia="he-IL" w:bidi="he-IL"/>
    </w:rPr>
  </w:style>
  <w:style w:type="table" w:styleId="LightShading-Accent2">
    <w:name w:val="Light Shading Accent 2"/>
    <w:basedOn w:val="TableNormal"/>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3">
    <w:name w:val="כותרת א 2"/>
    <w:basedOn w:val="Heading2"/>
    <w:rsid w:val="00246562"/>
    <w:rPr>
      <w:rFonts w:ascii="Arial" w:hAnsi="Arial" w:cs="Aharoni"/>
    </w:rPr>
  </w:style>
  <w:style w:type="paragraph" w:customStyle="1" w:styleId="1110">
    <w:name w:val="סגנון111"/>
    <w:basedOn w:val="FootnoteText"/>
    <w:rsid w:val="00246562"/>
    <w:pPr>
      <w:spacing w:line="240" w:lineRule="auto"/>
    </w:pPr>
    <w:rPr>
      <w:lang w:eastAsia="en-US"/>
    </w:rPr>
  </w:style>
  <w:style w:type="paragraph" w:styleId="Caption">
    <w:name w:val="caption"/>
    <w:basedOn w:val="Normal"/>
    <w:next w:val="Normal"/>
    <w:qFormat/>
    <w:rsid w:val="00D340AC"/>
    <w:pPr>
      <w:jc w:val="center"/>
    </w:pPr>
    <w:rPr>
      <w:rFonts w:cs="David"/>
      <w:b/>
      <w:bCs/>
      <w:spacing w:val="126"/>
      <w:lang w:eastAsia="he-IL"/>
    </w:rPr>
  </w:style>
  <w:style w:type="numbering" w:customStyle="1" w:styleId="1f3">
    <w:name w:val="ללא רשימה1"/>
    <w:next w:val="NoList"/>
    <w:semiHidden/>
    <w:unhideWhenUsed/>
    <w:rsid w:val="00CE7EE7"/>
  </w:style>
  <w:style w:type="numbering" w:customStyle="1" w:styleId="24">
    <w:name w:val="ללא רשימה2"/>
    <w:next w:val="NoList"/>
    <w:semiHidden/>
    <w:unhideWhenUsed/>
    <w:rsid w:val="003322CA"/>
  </w:style>
  <w:style w:type="paragraph" w:styleId="TOC3">
    <w:name w:val="toc 3"/>
    <w:basedOn w:val="Normal"/>
    <w:rsid w:val="00F11040"/>
    <w:pPr>
      <w:bidi w:val="0"/>
      <w:spacing w:line="360" w:lineRule="auto"/>
      <w:jc w:val="right"/>
    </w:pPr>
    <w:rPr>
      <w:rFonts w:cs="Miriam"/>
      <w:sz w:val="20"/>
      <w:szCs w:val="20"/>
    </w:rPr>
  </w:style>
  <w:style w:type="character" w:customStyle="1" w:styleId="1f4">
    <w:name w:val="טקסט הערת סיום תו1"/>
    <w:basedOn w:val="DefaultParagraphFont"/>
    <w:uiPriority w:val="99"/>
    <w:rsid w:val="00F11040"/>
  </w:style>
  <w:style w:type="numbering" w:customStyle="1" w:styleId="30">
    <w:name w:val="ללא רשימה3"/>
    <w:next w:val="NoList"/>
    <w:semiHidden/>
    <w:unhideWhenUsed/>
    <w:rsid w:val="001820B7"/>
  </w:style>
  <w:style w:type="character" w:customStyle="1" w:styleId="1f5">
    <w:name w:val="טקסט הערת שוליים תו1"/>
    <w:semiHidden/>
    <w:locked/>
    <w:rsid w:val="00453CF6"/>
    <w:rPr>
      <w:rFonts w:cs="Miriam"/>
      <w:lang w:eastAsia="he-IL"/>
    </w:rPr>
  </w:style>
  <w:style w:type="paragraph" w:customStyle="1" w:styleId="25">
    <w:name w:val="פיסקת רשימה2"/>
    <w:basedOn w:val="Normal"/>
    <w:rsid w:val="00453CF6"/>
    <w:pPr>
      <w:spacing w:after="200" w:line="276" w:lineRule="auto"/>
      <w:ind w:left="720"/>
    </w:pPr>
    <w:rPr>
      <w:rFonts w:ascii="Calibri" w:hAnsi="Calibri" w:cs="Arial"/>
      <w:sz w:val="22"/>
      <w:szCs w:val="22"/>
    </w:rPr>
  </w:style>
  <w:style w:type="paragraph" w:customStyle="1" w:styleId="afa">
    <w:name w:val="הערת סיום"/>
    <w:basedOn w:val="EndnoteText"/>
    <w:link w:val="afb"/>
    <w:qFormat/>
    <w:rsid w:val="00453CF6"/>
    <w:pPr>
      <w:bidi/>
      <w:spacing w:line="360" w:lineRule="auto"/>
      <w:ind w:left="540" w:right="720"/>
      <w:jc w:val="both"/>
    </w:pPr>
    <w:rPr>
      <w:rFonts w:cs="David"/>
      <w:sz w:val="24"/>
      <w:szCs w:val="24"/>
      <w:lang w:bidi="ar-SA"/>
    </w:rPr>
  </w:style>
  <w:style w:type="character" w:customStyle="1" w:styleId="afb">
    <w:name w:val="הערת סיום תו"/>
    <w:basedOn w:val="EndnoteTextChar"/>
    <w:link w:val="afa"/>
    <w:locked/>
    <w:rsid w:val="00453CF6"/>
    <w:rPr>
      <w:rFonts w:cs="David"/>
      <w:sz w:val="24"/>
      <w:szCs w:val="24"/>
      <w:lang w:val="en-US" w:eastAsia="he-IL" w:bidi="ar-SA"/>
    </w:rPr>
  </w:style>
  <w:style w:type="paragraph" w:styleId="List">
    <w:name w:val="List"/>
    <w:basedOn w:val="Normal"/>
    <w:locked/>
    <w:rsid w:val="00453CF6"/>
    <w:pPr>
      <w:bidi w:val="0"/>
      <w:ind w:left="1448" w:hanging="908"/>
    </w:pPr>
    <w:rPr>
      <w:rFonts w:cs="Verdana"/>
      <w:szCs w:val="20"/>
      <w:lang w:eastAsia="he-IL"/>
    </w:rPr>
  </w:style>
  <w:style w:type="paragraph" w:styleId="Revision">
    <w:name w:val="Revision"/>
    <w:hidden/>
    <w:uiPriority w:val="99"/>
    <w:semiHidden/>
    <w:rsid w:val="00453CF6"/>
    <w:rPr>
      <w:sz w:val="24"/>
      <w:szCs w:val="24"/>
    </w:rPr>
  </w:style>
  <w:style w:type="numbering" w:customStyle="1" w:styleId="40">
    <w:name w:val="ללא רשימה4"/>
    <w:next w:val="NoList"/>
    <w:semiHidden/>
    <w:unhideWhenUsed/>
    <w:rsid w:val="0056481F"/>
  </w:style>
  <w:style w:type="numbering" w:customStyle="1" w:styleId="5">
    <w:name w:val="ללא רשימה5"/>
    <w:next w:val="NoList"/>
    <w:uiPriority w:val="99"/>
    <w:semiHidden/>
    <w:unhideWhenUsed/>
    <w:rsid w:val="009205A6"/>
  </w:style>
  <w:style w:type="table" w:customStyle="1" w:styleId="1f6">
    <w:name w:val="טבלת רשת1"/>
    <w:basedOn w:val="TableNormal"/>
    <w:next w:val="TableGrid"/>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DefaultParagraphFont"/>
    <w:rsid w:val="003F304A"/>
  </w:style>
  <w:style w:type="paragraph" w:customStyle="1" w:styleId="afc">
    <w:name w:val="מרווח"/>
    <w:basedOn w:val="Normal"/>
    <w:next w:val="Normal"/>
    <w:rsid w:val="003F304A"/>
    <w:pPr>
      <w:autoSpaceDE w:val="0"/>
      <w:autoSpaceDN w:val="0"/>
      <w:jc w:val="both"/>
    </w:pPr>
    <w:rPr>
      <w:sz w:val="20"/>
      <w:szCs w:val="8"/>
    </w:rPr>
  </w:style>
  <w:style w:type="paragraph" w:customStyle="1" w:styleId="1f7">
    <w:name w:val="כותרת משנה1"/>
    <w:basedOn w:val="Normal"/>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8">
    <w:name w:val="סגנון1"/>
    <w:basedOn w:val="Normal"/>
    <w:autoRedefine/>
    <w:rsid w:val="003F304A"/>
    <w:pPr>
      <w:autoSpaceDE w:val="0"/>
      <w:autoSpaceDN w:val="0"/>
      <w:jc w:val="both"/>
    </w:pPr>
    <w:rPr>
      <w:bCs/>
      <w:iCs/>
      <w:sz w:val="20"/>
    </w:rPr>
  </w:style>
  <w:style w:type="paragraph" w:customStyle="1" w:styleId="112">
    <w:name w:val="כותרת 11"/>
    <w:basedOn w:val="Normal"/>
    <w:next w:val="Normal"/>
    <w:rsid w:val="003F304A"/>
    <w:pPr>
      <w:keepNext/>
      <w:ind w:right="284"/>
      <w:outlineLvl w:val="0"/>
    </w:pPr>
    <w:rPr>
      <w:rFonts w:cs="Guttman Haim"/>
      <w:u w:val="single"/>
      <w:lang w:eastAsia="he-IL"/>
    </w:rPr>
  </w:style>
  <w:style w:type="paragraph" w:customStyle="1" w:styleId="61">
    <w:name w:val="כותרת 61"/>
    <w:basedOn w:val="Normal"/>
    <w:next w:val="Normal"/>
    <w:rsid w:val="003F304A"/>
    <w:pPr>
      <w:keepNext/>
      <w:ind w:right="284"/>
      <w:outlineLvl w:val="5"/>
    </w:pPr>
    <w:rPr>
      <w:rFonts w:cs="David"/>
      <w:noProof/>
      <w:sz w:val="28"/>
      <w:szCs w:val="28"/>
      <w:u w:val="single"/>
      <w:lang w:eastAsia="he-IL"/>
    </w:rPr>
  </w:style>
  <w:style w:type="numbering" w:customStyle="1" w:styleId="60">
    <w:name w:val="ללא רשימה6"/>
    <w:next w:val="NoList"/>
    <w:uiPriority w:val="99"/>
    <w:semiHidden/>
    <w:unhideWhenUsed/>
    <w:rsid w:val="00A24108"/>
  </w:style>
  <w:style w:type="numbering" w:customStyle="1" w:styleId="113">
    <w:name w:val="ללא רשימה11"/>
    <w:next w:val="NoList"/>
    <w:uiPriority w:val="99"/>
    <w:semiHidden/>
    <w:unhideWhenUsed/>
    <w:rsid w:val="00A24108"/>
  </w:style>
  <w:style w:type="paragraph" w:styleId="List2">
    <w:name w:val="List 2"/>
    <w:locked/>
    <w:rsid w:val="00A24108"/>
    <w:pPr>
      <w:ind w:left="1980" w:hanging="540"/>
    </w:pPr>
    <w:rPr>
      <w:sz w:val="24"/>
      <w:szCs w:val="24"/>
    </w:rPr>
  </w:style>
  <w:style w:type="paragraph" w:styleId="Subtitle">
    <w:name w:val="Subtitle"/>
    <w:basedOn w:val="Normal"/>
    <w:next w:val="Normal"/>
    <w:link w:val="SubtitleChar"/>
    <w:autoRedefine/>
    <w:qFormat/>
    <w:rsid w:val="00A24108"/>
    <w:pPr>
      <w:spacing w:line="220" w:lineRule="exact"/>
      <w:jc w:val="both"/>
      <w:outlineLvl w:val="1"/>
    </w:pPr>
    <w:rPr>
      <w:rFonts w:ascii="Narkisim" w:hAnsi="Narkisim" w:cs="David"/>
      <w:spacing w:val="-2"/>
      <w:sz w:val="22"/>
      <w:szCs w:val="22"/>
    </w:rPr>
  </w:style>
  <w:style w:type="character" w:customStyle="1" w:styleId="SubtitleChar">
    <w:name w:val="Subtitle Char"/>
    <w:basedOn w:val="DefaultParagraphFont"/>
    <w:link w:val="Subtitle"/>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Normal"/>
    <w:rsid w:val="00A24108"/>
    <w:pPr>
      <w:bidi w:val="0"/>
      <w:spacing w:before="100" w:beforeAutospacing="1" w:after="100" w:afterAutospacing="1"/>
    </w:pPr>
  </w:style>
  <w:style w:type="character" w:customStyle="1" w:styleId="26">
    <w:name w:val="טקסט הערת שוליים תו2"/>
    <w:basedOn w:val="DefaultParagraphFont"/>
    <w:rsid w:val="00A24108"/>
  </w:style>
  <w:style w:type="paragraph" w:customStyle="1" w:styleId="afd">
    <w:name w:val="מספר הערה"/>
    <w:basedOn w:val="1f0"/>
    <w:link w:val="afe"/>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0">
    <w:name w:val="List Paragraph תו"/>
    <w:link w:val="1f0"/>
    <w:rsid w:val="00A24108"/>
    <w:rPr>
      <w:rFonts w:cs="David"/>
      <w:sz w:val="20"/>
      <w:szCs w:val="28"/>
    </w:rPr>
  </w:style>
  <w:style w:type="character" w:customStyle="1" w:styleId="afe">
    <w:name w:val="מספר הערה תו"/>
    <w:link w:val="afd"/>
    <w:rsid w:val="00A24108"/>
    <w:rPr>
      <w:rFonts w:ascii="Calibri" w:hAnsi="Calibri" w:cs="David"/>
      <w:sz w:val="26"/>
      <w:szCs w:val="26"/>
    </w:rPr>
  </w:style>
  <w:style w:type="paragraph" w:customStyle="1" w:styleId="msonormal0">
    <w:name w:val="msonormal"/>
    <w:basedOn w:val="Normal"/>
    <w:rsid w:val="00A24108"/>
    <w:pPr>
      <w:bidi w:val="0"/>
      <w:spacing w:before="100" w:beforeAutospacing="1" w:after="100" w:afterAutospacing="1"/>
    </w:pPr>
  </w:style>
  <w:style w:type="paragraph" w:customStyle="1" w:styleId="xl72">
    <w:name w:val="xl72"/>
    <w:basedOn w:val="Normal"/>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Normal"/>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Normal"/>
    <w:rsid w:val="00A24108"/>
    <w:pPr>
      <w:bidi w:val="0"/>
      <w:spacing w:before="100" w:beforeAutospacing="1" w:after="100" w:afterAutospacing="1"/>
    </w:pPr>
    <w:rPr>
      <w:rFonts w:ascii="Arial" w:hAnsi="Arial" w:cs="Arial"/>
    </w:rPr>
  </w:style>
  <w:style w:type="paragraph" w:customStyle="1" w:styleId="xl77">
    <w:name w:val="xl77"/>
    <w:basedOn w:val="Normal"/>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Normal"/>
    <w:rsid w:val="00A24108"/>
    <w:pPr>
      <w:bidi w:val="0"/>
      <w:spacing w:before="100" w:beforeAutospacing="1" w:after="100" w:afterAutospacing="1"/>
    </w:pPr>
    <w:rPr>
      <w:rFonts w:ascii="Arial" w:hAnsi="Arial" w:cs="Arial"/>
      <w:b/>
      <w:bCs/>
    </w:rPr>
  </w:style>
  <w:style w:type="paragraph" w:customStyle="1" w:styleId="xl79">
    <w:name w:val="xl79"/>
    <w:basedOn w:val="Normal"/>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9">
    <w:name w:val="ציטוט תו1"/>
    <w:rsid w:val="00A24108"/>
    <w:rPr>
      <w:rFonts w:ascii="Calibri" w:eastAsia="Calibri" w:hAnsi="Calibri"/>
      <w:noProof/>
      <w:sz w:val="22"/>
      <w:szCs w:val="22"/>
    </w:rPr>
  </w:style>
  <w:style w:type="numbering" w:customStyle="1" w:styleId="7">
    <w:name w:val="ללא רשימה7"/>
    <w:next w:val="NoList"/>
    <w:uiPriority w:val="99"/>
    <w:semiHidden/>
    <w:unhideWhenUsed/>
    <w:rsid w:val="00A91ACE"/>
  </w:style>
  <w:style w:type="numbering" w:customStyle="1" w:styleId="8">
    <w:name w:val="ללא רשימה8"/>
    <w:next w:val="NoList"/>
    <w:uiPriority w:val="99"/>
    <w:semiHidden/>
    <w:unhideWhenUsed/>
    <w:rsid w:val="001F1095"/>
  </w:style>
  <w:style w:type="numbering" w:customStyle="1" w:styleId="9">
    <w:name w:val="ללא רשימה9"/>
    <w:next w:val="NoList"/>
    <w:uiPriority w:val="99"/>
    <w:semiHidden/>
    <w:unhideWhenUsed/>
    <w:rsid w:val="00D62CC0"/>
  </w:style>
  <w:style w:type="numbering" w:customStyle="1" w:styleId="121">
    <w:name w:val="ללא רשימה12"/>
    <w:next w:val="NoList"/>
    <w:semiHidden/>
    <w:rsid w:val="00D62CC0"/>
  </w:style>
  <w:style w:type="character" w:customStyle="1" w:styleId="aff">
    <w:name w:val="מקור_פנימי"/>
    <w:uiPriority w:val="1"/>
    <w:qFormat/>
    <w:rsid w:val="007A77A7"/>
    <w:rPr>
      <w:rFonts w:cs="David"/>
      <w:szCs w:val="20"/>
    </w:rPr>
  </w:style>
  <w:style w:type="paragraph" w:customStyle="1" w:styleId="aff0">
    <w:name w:val="הגדרת_ערך"/>
    <w:basedOn w:val="Normal"/>
    <w:rsid w:val="001355FE"/>
    <w:pPr>
      <w:keepNext/>
      <w:spacing w:before="280" w:after="120"/>
      <w:jc w:val="center"/>
      <w:outlineLvl w:val="1"/>
    </w:pPr>
    <w:rPr>
      <w:rFonts w:ascii="Calibri" w:eastAsia="Calibri" w:hAnsi="Calibri" w:cs="Guttman David"/>
      <w:bCs/>
    </w:rPr>
  </w:style>
  <w:style w:type="paragraph" w:customStyle="1" w:styleId="aff1">
    <w:name w:val="טקסט_פנימי"/>
    <w:basedOn w:val="Normal"/>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2">
    <w:name w:val="כותרת_משנה"/>
    <w:basedOn w:val="Normal"/>
    <w:qFormat/>
    <w:rsid w:val="001355FE"/>
    <w:pPr>
      <w:keepNext/>
      <w:spacing w:before="120" w:after="200" w:line="300" w:lineRule="exact"/>
      <w:outlineLvl w:val="2"/>
    </w:pPr>
    <w:rPr>
      <w:rFonts w:ascii="Calibri" w:eastAsia="Calibri" w:hAnsi="Calibri" w:cs="David"/>
      <w:b/>
      <w:bCs/>
    </w:rPr>
  </w:style>
  <w:style w:type="paragraph" w:customStyle="1" w:styleId="aff3">
    <w:name w:val="ראש_פרק"/>
    <w:next w:val="Normal"/>
    <w:rsid w:val="001355FE"/>
    <w:pPr>
      <w:keepNext/>
      <w:spacing w:before="280" w:after="120"/>
      <w:jc w:val="center"/>
      <w:outlineLvl w:val="1"/>
    </w:pPr>
    <w:rPr>
      <w:rFonts w:ascii="Calibri" w:eastAsia="Calibri" w:hAnsi="Calibri" w:cs="Guttman David"/>
      <w:bCs/>
      <w:sz w:val="24"/>
      <w:szCs w:val="24"/>
    </w:rPr>
  </w:style>
  <w:style w:type="paragraph" w:customStyle="1" w:styleId="aff4">
    <w:name w:val="שם_ערך"/>
    <w:basedOn w:val="Normal"/>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PreformattedChar">
    <w:name w:val="HTML Preformatted Char"/>
    <w:link w:val="HTMLPreformatted"/>
    <w:uiPriority w:val="99"/>
    <w:semiHidden/>
    <w:rsid w:val="001355FE"/>
    <w:rPr>
      <w:rFonts w:ascii="Consolas" w:hAnsi="Consolas" w:cs="Consolas"/>
    </w:rPr>
  </w:style>
  <w:style w:type="paragraph" w:styleId="HTMLPreformatted">
    <w:name w:val="HTML Preformatted"/>
    <w:basedOn w:val="Normal"/>
    <w:link w:val="HTMLPreformattedChar"/>
    <w:uiPriority w:val="99"/>
    <w:semiHidden/>
    <w:unhideWhenUsed/>
    <w:locked/>
    <w:rsid w:val="001355FE"/>
    <w:rPr>
      <w:rFonts w:ascii="Consolas" w:hAnsi="Consolas" w:cs="Consolas"/>
      <w:sz w:val="22"/>
      <w:szCs w:val="22"/>
    </w:rPr>
  </w:style>
  <w:style w:type="character" w:customStyle="1" w:styleId="HTML1">
    <w:name w:val="HTML מעוצב מראש תו1"/>
    <w:basedOn w:val="DefaultParagraphFont"/>
    <w:uiPriority w:val="99"/>
    <w:semiHidden/>
    <w:rsid w:val="001355FE"/>
    <w:rPr>
      <w:rFonts w:ascii="Consolas" w:hAnsi="Consolas" w:cs="Consolas"/>
      <w:sz w:val="20"/>
      <w:szCs w:val="20"/>
    </w:rPr>
  </w:style>
  <w:style w:type="character" w:customStyle="1" w:styleId="SalutationChar">
    <w:name w:val="Salutation Char"/>
    <w:link w:val="Salutation"/>
    <w:uiPriority w:val="99"/>
    <w:semiHidden/>
    <w:rsid w:val="001355FE"/>
  </w:style>
  <w:style w:type="paragraph" w:styleId="Salutation">
    <w:name w:val="Salutation"/>
    <w:basedOn w:val="Normal"/>
    <w:next w:val="Normal"/>
    <w:link w:val="SalutationChar"/>
    <w:uiPriority w:val="99"/>
    <w:semiHidden/>
    <w:unhideWhenUsed/>
    <w:locked/>
    <w:rsid w:val="001355FE"/>
    <w:pPr>
      <w:spacing w:after="200" w:line="276" w:lineRule="auto"/>
    </w:pPr>
    <w:rPr>
      <w:sz w:val="22"/>
      <w:szCs w:val="22"/>
    </w:rPr>
  </w:style>
  <w:style w:type="character" w:customStyle="1" w:styleId="1fa">
    <w:name w:val="ברכה תו1"/>
    <w:basedOn w:val="DefaultParagraphFont"/>
    <w:uiPriority w:val="99"/>
    <w:semiHidden/>
    <w:rsid w:val="001355FE"/>
    <w:rPr>
      <w:sz w:val="24"/>
      <w:szCs w:val="24"/>
    </w:rPr>
  </w:style>
  <w:style w:type="character" w:customStyle="1" w:styleId="1fb">
    <w:name w:val="גוף טקסט תו1"/>
    <w:basedOn w:val="DefaultParagraphFont"/>
    <w:uiPriority w:val="99"/>
    <w:semiHidden/>
    <w:rsid w:val="001355FE"/>
    <w:rPr>
      <w:rFonts w:eastAsia="Times New Roman"/>
      <w:sz w:val="22"/>
      <w:szCs w:val="22"/>
    </w:rPr>
  </w:style>
  <w:style w:type="character" w:customStyle="1" w:styleId="210">
    <w:name w:val="גוף טקסט 2 תו1"/>
    <w:basedOn w:val="DefaultParagraphFont"/>
    <w:uiPriority w:val="99"/>
    <w:semiHidden/>
    <w:rsid w:val="001355FE"/>
    <w:rPr>
      <w:rFonts w:eastAsia="Times New Roman"/>
      <w:sz w:val="22"/>
      <w:szCs w:val="22"/>
    </w:rPr>
  </w:style>
  <w:style w:type="character" w:customStyle="1" w:styleId="310">
    <w:name w:val="גוף טקסט 3 תו1"/>
    <w:basedOn w:val="DefaultParagraphFont"/>
    <w:uiPriority w:val="99"/>
    <w:semiHidden/>
    <w:rsid w:val="001355FE"/>
    <w:rPr>
      <w:rFonts w:eastAsia="Times New Roman"/>
      <w:sz w:val="16"/>
      <w:szCs w:val="16"/>
    </w:rPr>
  </w:style>
  <w:style w:type="character" w:customStyle="1" w:styleId="SignatureChar">
    <w:name w:val="Signature Char"/>
    <w:link w:val="Signature"/>
    <w:uiPriority w:val="99"/>
    <w:semiHidden/>
    <w:rsid w:val="001355FE"/>
  </w:style>
  <w:style w:type="paragraph" w:styleId="Signature">
    <w:name w:val="Signature"/>
    <w:basedOn w:val="Normal"/>
    <w:link w:val="SignatureChar"/>
    <w:uiPriority w:val="99"/>
    <w:semiHidden/>
    <w:unhideWhenUsed/>
    <w:locked/>
    <w:rsid w:val="001355FE"/>
    <w:pPr>
      <w:ind w:left="4252"/>
    </w:pPr>
    <w:rPr>
      <w:sz w:val="22"/>
      <w:szCs w:val="22"/>
    </w:rPr>
  </w:style>
  <w:style w:type="character" w:customStyle="1" w:styleId="1fc">
    <w:name w:val="חתימה תו1"/>
    <w:basedOn w:val="DefaultParagraphFont"/>
    <w:uiPriority w:val="99"/>
    <w:semiHidden/>
    <w:rsid w:val="001355FE"/>
    <w:rPr>
      <w:sz w:val="24"/>
      <w:szCs w:val="24"/>
    </w:rPr>
  </w:style>
  <w:style w:type="character" w:customStyle="1" w:styleId="E-mailSignatureChar">
    <w:name w:val="E-mail Signature Char"/>
    <w:link w:val="E-mailSignature"/>
    <w:uiPriority w:val="99"/>
    <w:semiHidden/>
    <w:rsid w:val="001355FE"/>
  </w:style>
  <w:style w:type="paragraph" w:styleId="E-mailSignature">
    <w:name w:val="E-mail Signature"/>
    <w:basedOn w:val="Normal"/>
    <w:link w:val="E-mailSignatureChar"/>
    <w:uiPriority w:val="99"/>
    <w:semiHidden/>
    <w:unhideWhenUsed/>
    <w:locked/>
    <w:rsid w:val="001355FE"/>
    <w:rPr>
      <w:sz w:val="22"/>
      <w:szCs w:val="22"/>
    </w:rPr>
  </w:style>
  <w:style w:type="character" w:customStyle="1" w:styleId="1fd">
    <w:name w:val="חתימת דואר אלקטרוני תו1"/>
    <w:basedOn w:val="DefaultParagraphFont"/>
    <w:uiPriority w:val="99"/>
    <w:semiHidden/>
    <w:rsid w:val="001355FE"/>
    <w:rPr>
      <w:sz w:val="24"/>
      <w:szCs w:val="24"/>
    </w:rPr>
  </w:style>
  <w:style w:type="character" w:customStyle="1" w:styleId="MacroTextChar">
    <w:name w:val="Macro Text Char"/>
    <w:link w:val="MacroText"/>
    <w:uiPriority w:val="99"/>
    <w:semiHidden/>
    <w:rsid w:val="001355FE"/>
    <w:rPr>
      <w:rFonts w:ascii="Consolas" w:hAnsi="Consolas" w:cs="Consolas"/>
    </w:rPr>
  </w:style>
  <w:style w:type="paragraph" w:styleId="MacroText">
    <w:name w:val="macro"/>
    <w:link w:val="MacroTextChar"/>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e">
    <w:name w:val="טקסט מאקרו תו1"/>
    <w:basedOn w:val="DefaultParagraphFont"/>
    <w:uiPriority w:val="99"/>
    <w:semiHidden/>
    <w:rsid w:val="001355FE"/>
    <w:rPr>
      <w:rFonts w:ascii="Consolas" w:hAnsi="Consolas" w:cs="Consolas"/>
      <w:sz w:val="20"/>
      <w:szCs w:val="20"/>
    </w:rPr>
  </w:style>
  <w:style w:type="character" w:customStyle="1" w:styleId="1ff">
    <w:name w:val="טקסט רגיל תו1"/>
    <w:basedOn w:val="DefaultParagraphFont"/>
    <w:uiPriority w:val="99"/>
    <w:semiHidden/>
    <w:rsid w:val="001355FE"/>
    <w:rPr>
      <w:rFonts w:ascii="Consolas" w:eastAsia="Times New Roman" w:hAnsi="Consolas" w:cs="Consolas"/>
      <w:sz w:val="21"/>
      <w:szCs w:val="21"/>
    </w:rPr>
  </w:style>
  <w:style w:type="character" w:customStyle="1" w:styleId="NoteHeadingChar">
    <w:name w:val="Note Heading Char"/>
    <w:link w:val="NoteHeading"/>
    <w:uiPriority w:val="99"/>
    <w:semiHidden/>
    <w:rsid w:val="001355FE"/>
  </w:style>
  <w:style w:type="paragraph" w:styleId="NoteHeading">
    <w:name w:val="Note Heading"/>
    <w:basedOn w:val="Normal"/>
    <w:next w:val="Normal"/>
    <w:link w:val="NoteHeadingChar"/>
    <w:uiPriority w:val="99"/>
    <w:semiHidden/>
    <w:unhideWhenUsed/>
    <w:locked/>
    <w:rsid w:val="001355FE"/>
    <w:rPr>
      <w:sz w:val="22"/>
      <w:szCs w:val="22"/>
    </w:rPr>
  </w:style>
  <w:style w:type="character" w:customStyle="1" w:styleId="1ff0">
    <w:name w:val="כותרת הערות תו1"/>
    <w:basedOn w:val="DefaultParagraphFont"/>
    <w:uiPriority w:val="99"/>
    <w:semiHidden/>
    <w:rsid w:val="001355FE"/>
    <w:rPr>
      <w:sz w:val="24"/>
      <w:szCs w:val="24"/>
    </w:rPr>
  </w:style>
  <w:style w:type="character" w:customStyle="1" w:styleId="1ff1">
    <w:name w:val="כותרת עליונה תו1"/>
    <w:basedOn w:val="DefaultParagraphFont"/>
    <w:uiPriority w:val="99"/>
    <w:semiHidden/>
    <w:rsid w:val="001355FE"/>
    <w:rPr>
      <w:rFonts w:eastAsia="Times New Roman"/>
      <w:sz w:val="22"/>
      <w:szCs w:val="22"/>
    </w:rPr>
  </w:style>
  <w:style w:type="character" w:customStyle="1" w:styleId="MessageHeaderChar">
    <w:name w:val="Message Header Char"/>
    <w:link w:val="MessageHeader"/>
    <w:uiPriority w:val="99"/>
    <w:semiHidden/>
    <w:rsid w:val="001355FE"/>
    <w:rPr>
      <w:rFonts w:ascii="Calibri Light" w:hAnsi="Calibri Light"/>
      <w:sz w:val="24"/>
      <w:szCs w:val="24"/>
      <w:shd w:val="pct20" w:color="auto" w:fill="auto"/>
    </w:rPr>
  </w:style>
  <w:style w:type="paragraph" w:styleId="MessageHeader">
    <w:name w:val="Message Header"/>
    <w:basedOn w:val="Normal"/>
    <w:link w:val="MessageHeaderChar"/>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2">
    <w:name w:val="כותרת עליונה של הודעה תו1"/>
    <w:basedOn w:val="DefaultParagraphFont"/>
    <w:uiPriority w:val="99"/>
    <w:semiHidden/>
    <w:rsid w:val="001355FE"/>
    <w:rPr>
      <w:rFonts w:asciiTheme="majorHAnsi" w:eastAsiaTheme="majorEastAsia" w:hAnsiTheme="majorHAnsi" w:cstheme="majorBidi"/>
      <w:sz w:val="24"/>
      <w:szCs w:val="24"/>
      <w:shd w:val="pct20" w:color="auto" w:fill="auto"/>
    </w:rPr>
  </w:style>
  <w:style w:type="character" w:customStyle="1" w:styleId="1ff3">
    <w:name w:val="כותרת תחתונה תו1"/>
    <w:basedOn w:val="DefaultParagraphFont"/>
    <w:uiPriority w:val="99"/>
    <w:semiHidden/>
    <w:rsid w:val="001355FE"/>
    <w:rPr>
      <w:rFonts w:eastAsia="Times New Roman"/>
      <w:sz w:val="22"/>
      <w:szCs w:val="22"/>
    </w:rPr>
  </w:style>
  <w:style w:type="character" w:customStyle="1" w:styleId="1ff4">
    <w:name w:val="כניסה בגוף טקסט תו1"/>
    <w:basedOn w:val="DefaultParagraphFont"/>
    <w:uiPriority w:val="99"/>
    <w:semiHidden/>
    <w:rsid w:val="001355FE"/>
    <w:rPr>
      <w:rFonts w:eastAsia="Times New Roman"/>
      <w:sz w:val="22"/>
      <w:szCs w:val="22"/>
    </w:rPr>
  </w:style>
  <w:style w:type="character" w:customStyle="1" w:styleId="211">
    <w:name w:val="כניסה בגוף טקסט 2 תו1"/>
    <w:basedOn w:val="DefaultParagraphFont"/>
    <w:uiPriority w:val="99"/>
    <w:semiHidden/>
    <w:rsid w:val="001355FE"/>
    <w:rPr>
      <w:rFonts w:eastAsia="Times New Roman"/>
      <w:sz w:val="22"/>
      <w:szCs w:val="22"/>
    </w:rPr>
  </w:style>
  <w:style w:type="character" w:customStyle="1" w:styleId="BodyTextIndent3Char">
    <w:name w:val="Body Text Indent 3 Char"/>
    <w:link w:val="BodyTextIndent3"/>
    <w:uiPriority w:val="99"/>
    <w:semiHidden/>
    <w:rsid w:val="001355FE"/>
    <w:rPr>
      <w:sz w:val="16"/>
      <w:szCs w:val="16"/>
    </w:rPr>
  </w:style>
  <w:style w:type="paragraph" w:styleId="BodyTextIndent3">
    <w:name w:val="Body Text Indent 3"/>
    <w:basedOn w:val="Normal"/>
    <w:link w:val="BodyTextIndent3Char"/>
    <w:uiPriority w:val="99"/>
    <w:semiHidden/>
    <w:unhideWhenUsed/>
    <w:locked/>
    <w:rsid w:val="001355FE"/>
    <w:pPr>
      <w:spacing w:after="120" w:line="276" w:lineRule="auto"/>
      <w:ind w:left="283"/>
    </w:pPr>
    <w:rPr>
      <w:sz w:val="16"/>
      <w:szCs w:val="16"/>
    </w:rPr>
  </w:style>
  <w:style w:type="character" w:customStyle="1" w:styleId="311">
    <w:name w:val="כניסה בגוף טקסט 3 תו1"/>
    <w:basedOn w:val="DefaultParagraphFont"/>
    <w:uiPriority w:val="99"/>
    <w:semiHidden/>
    <w:rsid w:val="001355FE"/>
    <w:rPr>
      <w:sz w:val="16"/>
      <w:szCs w:val="16"/>
    </w:rPr>
  </w:style>
  <w:style w:type="character" w:customStyle="1" w:styleId="BodyTextFirstIndentChar">
    <w:name w:val="Body Text First Indent Char"/>
    <w:basedOn w:val="BodyTextChar"/>
    <w:link w:val="BodyTextFirstIndent"/>
    <w:uiPriority w:val="99"/>
    <w:semiHidden/>
    <w:rsid w:val="001355FE"/>
    <w:rPr>
      <w:rFonts w:cs="Times New Roman"/>
      <w:sz w:val="24"/>
      <w:lang w:val="en-US" w:eastAsia="en-US"/>
    </w:rPr>
  </w:style>
  <w:style w:type="paragraph" w:styleId="BodyTextFirstIndent">
    <w:name w:val="Body Text First Indent"/>
    <w:basedOn w:val="BodyText"/>
    <w:link w:val="BodyTextFirstIndentChar"/>
    <w:uiPriority w:val="99"/>
    <w:semiHidden/>
    <w:unhideWhenUsed/>
    <w:locked/>
    <w:rsid w:val="001355FE"/>
    <w:pPr>
      <w:spacing w:after="200" w:line="276" w:lineRule="auto"/>
      <w:ind w:firstLine="360"/>
    </w:pPr>
    <w:rPr>
      <w:sz w:val="22"/>
      <w:szCs w:val="22"/>
    </w:rPr>
  </w:style>
  <w:style w:type="character" w:customStyle="1" w:styleId="1ff5">
    <w:name w:val="כניסת שורה ראשונה בגוף טקסט תו1"/>
    <w:basedOn w:val="BodyTextChar"/>
    <w:uiPriority w:val="99"/>
    <w:semiHidden/>
    <w:rsid w:val="001355FE"/>
    <w:rPr>
      <w:rFonts w:cs="Times New Roman"/>
      <w:sz w:val="24"/>
      <w:szCs w:val="24"/>
      <w:lang w:val="en-US" w:eastAsia="en-US"/>
    </w:rPr>
  </w:style>
  <w:style w:type="character" w:customStyle="1" w:styleId="BodyTextFirstIndent2Char">
    <w:name w:val="Body Text First Indent 2 Char"/>
    <w:basedOn w:val="BodyTextIndentChar"/>
    <w:link w:val="BodyTextFirstIndent2"/>
    <w:uiPriority w:val="99"/>
    <w:semiHidden/>
    <w:rsid w:val="001355FE"/>
    <w:rPr>
      <w:rFonts w:cs="Times New Roman"/>
      <w:sz w:val="24"/>
    </w:rPr>
  </w:style>
  <w:style w:type="paragraph" w:styleId="BodyTextFirstIndent2">
    <w:name w:val="Body Text First Indent 2"/>
    <w:basedOn w:val="BodyTextIndent"/>
    <w:link w:val="BodyTextFirstIndent2Char"/>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BodyTextIndentChar"/>
    <w:uiPriority w:val="99"/>
    <w:semiHidden/>
    <w:rsid w:val="001355FE"/>
    <w:rPr>
      <w:rFonts w:cs="Times New Roman"/>
      <w:sz w:val="24"/>
      <w:szCs w:val="24"/>
    </w:rPr>
  </w:style>
  <w:style w:type="character" w:customStyle="1" w:styleId="HTMLAddressChar">
    <w:name w:val="HTML Address Char"/>
    <w:link w:val="HTMLAddress"/>
    <w:uiPriority w:val="99"/>
    <w:semiHidden/>
    <w:rsid w:val="001355FE"/>
    <w:rPr>
      <w:i/>
      <w:iCs/>
    </w:rPr>
  </w:style>
  <w:style w:type="paragraph" w:styleId="HTMLAddress">
    <w:name w:val="HTML Address"/>
    <w:basedOn w:val="Normal"/>
    <w:link w:val="HTMLAddressChar"/>
    <w:uiPriority w:val="99"/>
    <w:semiHidden/>
    <w:unhideWhenUsed/>
    <w:locked/>
    <w:rsid w:val="001355FE"/>
    <w:rPr>
      <w:i/>
      <w:iCs/>
      <w:sz w:val="22"/>
      <w:szCs w:val="22"/>
    </w:rPr>
  </w:style>
  <w:style w:type="character" w:customStyle="1" w:styleId="HTML10">
    <w:name w:val="כתובת HTML תו1"/>
    <w:basedOn w:val="DefaultParagraphFont"/>
    <w:uiPriority w:val="99"/>
    <w:semiHidden/>
    <w:rsid w:val="001355FE"/>
    <w:rPr>
      <w:i/>
      <w:iCs/>
      <w:sz w:val="24"/>
      <w:szCs w:val="24"/>
    </w:rPr>
  </w:style>
  <w:style w:type="paragraph" w:styleId="NoSpacing">
    <w:name w:val="No Spacing"/>
    <w:uiPriority w:val="1"/>
    <w:qFormat/>
    <w:rsid w:val="001355FE"/>
    <w:pPr>
      <w:bidi/>
    </w:pPr>
    <w:rPr>
      <w:rFonts w:ascii="Calibri" w:hAnsi="Calibri" w:cs="Arial"/>
    </w:rPr>
  </w:style>
  <w:style w:type="character" w:customStyle="1" w:styleId="1ff6">
    <w:name w:val="מפת מסמך תו1"/>
    <w:basedOn w:val="DefaultParagraphFont"/>
    <w:uiPriority w:val="99"/>
    <w:semiHidden/>
    <w:rsid w:val="001355FE"/>
    <w:rPr>
      <w:rFonts w:ascii="Tahoma" w:eastAsia="Times New Roman" w:hAnsi="Tahoma" w:cs="Tahoma"/>
      <w:sz w:val="16"/>
      <w:szCs w:val="16"/>
    </w:rPr>
  </w:style>
  <w:style w:type="character" w:customStyle="1" w:styleId="1ff7">
    <w:name w:val="נושא הערה תו1"/>
    <w:basedOn w:val="CommentTextChar"/>
    <w:uiPriority w:val="99"/>
    <w:semiHidden/>
    <w:rsid w:val="001355FE"/>
    <w:rPr>
      <w:rFonts w:eastAsia="Times New Roman" w:cs="Times New Roman"/>
      <w:b/>
      <w:bCs/>
      <w:sz w:val="20"/>
    </w:rPr>
  </w:style>
  <w:style w:type="character" w:customStyle="1" w:styleId="ClosingChar">
    <w:name w:val="Closing Char"/>
    <w:link w:val="Closing"/>
    <w:uiPriority w:val="99"/>
    <w:semiHidden/>
    <w:rsid w:val="001355FE"/>
  </w:style>
  <w:style w:type="paragraph" w:styleId="Closing">
    <w:name w:val="Closing"/>
    <w:basedOn w:val="Normal"/>
    <w:link w:val="ClosingChar"/>
    <w:uiPriority w:val="99"/>
    <w:semiHidden/>
    <w:unhideWhenUsed/>
    <w:locked/>
    <w:rsid w:val="001355FE"/>
    <w:pPr>
      <w:ind w:left="4252"/>
    </w:pPr>
    <w:rPr>
      <w:sz w:val="22"/>
      <w:szCs w:val="22"/>
    </w:rPr>
  </w:style>
  <w:style w:type="character" w:customStyle="1" w:styleId="1ff8">
    <w:name w:val="סיום תו1"/>
    <w:basedOn w:val="DefaultParagraphFont"/>
    <w:uiPriority w:val="99"/>
    <w:semiHidden/>
    <w:rsid w:val="001355FE"/>
    <w:rPr>
      <w:sz w:val="24"/>
      <w:szCs w:val="24"/>
    </w:rPr>
  </w:style>
  <w:style w:type="paragraph" w:styleId="IntenseQuote">
    <w:name w:val="Intense Quote"/>
    <w:basedOn w:val="Normal"/>
    <w:next w:val="Normal"/>
    <w:link w:val="IntenseQuoteChar"/>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IntenseQuoteChar">
    <w:name w:val="Intense Quote Char"/>
    <w:basedOn w:val="DefaultParagraphFont"/>
    <w:link w:val="IntenseQuote"/>
    <w:uiPriority w:val="30"/>
    <w:rsid w:val="001355FE"/>
    <w:rPr>
      <w:rFonts w:ascii="Calibri" w:hAnsi="Calibri" w:cs="Arial"/>
      <w:b/>
      <w:bCs/>
      <w:i/>
      <w:iCs/>
      <w:color w:val="5B9BD5"/>
    </w:rPr>
  </w:style>
  <w:style w:type="character" w:customStyle="1" w:styleId="DateChar">
    <w:name w:val="Date Char"/>
    <w:link w:val="Date"/>
    <w:uiPriority w:val="99"/>
    <w:semiHidden/>
    <w:rsid w:val="001355FE"/>
  </w:style>
  <w:style w:type="paragraph" w:styleId="Date">
    <w:name w:val="Date"/>
    <w:basedOn w:val="Normal"/>
    <w:next w:val="Normal"/>
    <w:link w:val="DateChar"/>
    <w:uiPriority w:val="99"/>
    <w:semiHidden/>
    <w:unhideWhenUsed/>
    <w:locked/>
    <w:rsid w:val="001355FE"/>
    <w:pPr>
      <w:spacing w:after="200" w:line="276" w:lineRule="auto"/>
    </w:pPr>
    <w:rPr>
      <w:sz w:val="22"/>
      <w:szCs w:val="22"/>
    </w:rPr>
  </w:style>
  <w:style w:type="character" w:customStyle="1" w:styleId="1ff9">
    <w:name w:val="תאריך תו1"/>
    <w:basedOn w:val="DefaultParagraphFont"/>
    <w:uiPriority w:val="99"/>
    <w:semiHidden/>
    <w:rsid w:val="001355FE"/>
    <w:rPr>
      <w:sz w:val="24"/>
      <w:szCs w:val="24"/>
    </w:rPr>
  </w:style>
  <w:style w:type="numbering" w:customStyle="1" w:styleId="101">
    <w:name w:val="ללא רשימה10"/>
    <w:next w:val="NoList"/>
    <w:uiPriority w:val="99"/>
    <w:semiHidden/>
    <w:unhideWhenUsed/>
    <w:rsid w:val="00542166"/>
  </w:style>
  <w:style w:type="numbering" w:customStyle="1" w:styleId="131">
    <w:name w:val="ללא רשימה13"/>
    <w:next w:val="NoList"/>
    <w:uiPriority w:val="99"/>
    <w:semiHidden/>
    <w:unhideWhenUsed/>
    <w:rsid w:val="00252347"/>
  </w:style>
  <w:style w:type="numbering" w:customStyle="1" w:styleId="140">
    <w:name w:val="ללא רשימה14"/>
    <w:next w:val="NoList"/>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Normal"/>
    <w:rsid w:val="002A5285"/>
    <w:pPr>
      <w:bidi w:val="0"/>
      <w:ind w:left="720"/>
    </w:pPr>
  </w:style>
  <w:style w:type="paragraph" w:customStyle="1" w:styleId="m-8921569732661991155msolistparagraph">
    <w:name w:val="m_-8921569732661991155msolistparagraph"/>
    <w:basedOn w:val="Normal"/>
    <w:rsid w:val="002A5285"/>
    <w:pPr>
      <w:bidi w:val="0"/>
      <w:spacing w:before="100" w:beforeAutospacing="1" w:after="100" w:afterAutospacing="1"/>
    </w:pPr>
    <w:rPr>
      <w:rFonts w:eastAsia="Calibri"/>
    </w:rPr>
  </w:style>
  <w:style w:type="numbering" w:customStyle="1" w:styleId="150">
    <w:name w:val="ללא רשימה15"/>
    <w:next w:val="NoList"/>
    <w:uiPriority w:val="99"/>
    <w:semiHidden/>
    <w:unhideWhenUsed/>
    <w:rsid w:val="00392F7A"/>
  </w:style>
  <w:style w:type="numbering" w:customStyle="1" w:styleId="160">
    <w:name w:val="ללא רשימה16"/>
    <w:next w:val="NoList"/>
    <w:uiPriority w:val="99"/>
    <w:semiHidden/>
    <w:unhideWhenUsed/>
    <w:rsid w:val="007A2886"/>
  </w:style>
  <w:style w:type="numbering" w:customStyle="1" w:styleId="170">
    <w:name w:val="ללא רשימה17"/>
    <w:next w:val="NoList"/>
    <w:uiPriority w:val="99"/>
    <w:semiHidden/>
    <w:unhideWhenUsed/>
    <w:rsid w:val="003056AF"/>
  </w:style>
  <w:style w:type="character" w:customStyle="1" w:styleId="1ffa">
    <w:name w:val="כותרת טקסט תו1"/>
    <w:basedOn w:val="DefaultParagraphFont"/>
    <w:uiPriority w:val="10"/>
    <w:rsid w:val="003056AF"/>
    <w:rPr>
      <w:rFonts w:ascii="Calibri Light" w:eastAsia="Times New Roman" w:hAnsi="Calibri Light" w:cs="Times New Roman"/>
      <w:spacing w:val="-10"/>
      <w:kern w:val="28"/>
      <w:sz w:val="56"/>
      <w:szCs w:val="56"/>
    </w:rPr>
  </w:style>
  <w:style w:type="paragraph" w:customStyle="1" w:styleId="aff5">
    <w:name w:val="כותרת מקור"/>
    <w:basedOn w:val="Normal"/>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5"/>
    <w:rsid w:val="003056AF"/>
    <w:rPr>
      <w:rFonts w:eastAsia="Calibri" w:cs="David"/>
      <w:sz w:val="20"/>
      <w:szCs w:val="24"/>
      <w:u w:val="single"/>
      <w:lang w:eastAsia="he-IL"/>
    </w:rPr>
  </w:style>
  <w:style w:type="paragraph" w:customStyle="1" w:styleId="1ffb">
    <w:name w:val="טקסט הערת סיום1"/>
    <w:basedOn w:val="Normal"/>
    <w:next w:val="EndnoteText"/>
    <w:uiPriority w:val="99"/>
    <w:semiHidden/>
    <w:unhideWhenUsed/>
    <w:rsid w:val="003056AF"/>
    <w:pPr>
      <w:contextualSpacing/>
      <w:jc w:val="both"/>
    </w:pPr>
    <w:rPr>
      <w:rFonts w:ascii="Calibri" w:hAnsi="Calibri"/>
      <w:sz w:val="20"/>
      <w:szCs w:val="20"/>
    </w:rPr>
  </w:style>
  <w:style w:type="character" w:customStyle="1" w:styleId="1ffc">
    <w:name w:val="אזכור לא מזוהה1"/>
    <w:uiPriority w:val="99"/>
    <w:semiHidden/>
    <w:unhideWhenUsed/>
    <w:rsid w:val="003056AF"/>
    <w:rPr>
      <w:color w:val="605E5C"/>
      <w:shd w:val="clear" w:color="auto" w:fill="E1DFDD"/>
    </w:rPr>
  </w:style>
  <w:style w:type="paragraph" w:customStyle="1" w:styleId="50">
    <w:name w:val="סגנון5"/>
    <w:basedOn w:val="Normal"/>
    <w:link w:val="51"/>
    <w:qFormat/>
    <w:rsid w:val="003056AF"/>
    <w:pPr>
      <w:spacing w:line="276" w:lineRule="auto"/>
      <w:jc w:val="both"/>
    </w:pPr>
    <w:rPr>
      <w:rFonts w:eastAsia="Calibri" w:cs="Guttman Adii-Light"/>
      <w:b/>
      <w:bCs/>
    </w:rPr>
  </w:style>
  <w:style w:type="character" w:customStyle="1" w:styleId="51">
    <w:name w:val="סגנון5 תו"/>
    <w:link w:val="50"/>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Normal"/>
    <w:uiPriority w:val="99"/>
    <w:rsid w:val="003056AF"/>
    <w:pPr>
      <w:bidi w:val="0"/>
    </w:pPr>
    <w:rPr>
      <w:rFonts w:eastAsia="Calibri"/>
    </w:rPr>
  </w:style>
  <w:style w:type="paragraph" w:customStyle="1" w:styleId="pf0">
    <w:name w:val="pf0"/>
    <w:basedOn w:val="Normal"/>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Normal"/>
    <w:rsid w:val="003056AF"/>
    <w:pPr>
      <w:widowControl w:val="0"/>
      <w:autoSpaceDE w:val="0"/>
      <w:autoSpaceDN w:val="0"/>
      <w:bidi w:val="0"/>
      <w:adjustRightInd w:val="0"/>
      <w:spacing w:before="280" w:after="280"/>
    </w:pPr>
    <w:rPr>
      <w:rFonts w:cs="David"/>
    </w:rPr>
  </w:style>
  <w:style w:type="paragraph" w:customStyle="1" w:styleId="-">
    <w:name w:val="ציטוט-פסד"/>
    <w:basedOn w:val="Normal"/>
    <w:next w:val="Normal"/>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Normal"/>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NoList"/>
    <w:uiPriority w:val="99"/>
    <w:semiHidden/>
    <w:unhideWhenUsed/>
    <w:rsid w:val="000775BC"/>
  </w:style>
  <w:style w:type="paragraph" w:customStyle="1" w:styleId="aff6">
    <w:name w:val="נושא השאלה"/>
    <w:basedOn w:val="Normal"/>
    <w:link w:val="aff7"/>
    <w:qFormat/>
    <w:rsid w:val="000775BC"/>
    <w:pPr>
      <w:bidi w:val="0"/>
      <w:jc w:val="both"/>
    </w:pPr>
    <w:rPr>
      <w:rFonts w:cs="David"/>
      <w:b/>
      <w:bCs/>
      <w:sz w:val="28"/>
      <w:szCs w:val="28"/>
    </w:rPr>
  </w:style>
  <w:style w:type="paragraph" w:customStyle="1" w:styleId="aff8">
    <w:name w:val="שאלה תשובה"/>
    <w:basedOn w:val="Normal"/>
    <w:link w:val="aff9"/>
    <w:qFormat/>
    <w:rsid w:val="000775BC"/>
    <w:pPr>
      <w:bidi w:val="0"/>
      <w:jc w:val="both"/>
    </w:pPr>
    <w:rPr>
      <w:rFonts w:cs="David"/>
      <w:b/>
      <w:bCs/>
      <w:szCs w:val="26"/>
    </w:rPr>
  </w:style>
  <w:style w:type="character" w:customStyle="1" w:styleId="aff7">
    <w:name w:val="נושא השאלה תו"/>
    <w:link w:val="aff6"/>
    <w:rsid w:val="000775BC"/>
    <w:rPr>
      <w:rFonts w:cs="David"/>
      <w:b/>
      <w:bCs/>
      <w:sz w:val="28"/>
      <w:szCs w:val="28"/>
    </w:rPr>
  </w:style>
  <w:style w:type="character" w:customStyle="1" w:styleId="aff9">
    <w:name w:val="שאלה תשובה תו"/>
    <w:link w:val="aff8"/>
    <w:rsid w:val="000775BC"/>
    <w:rPr>
      <w:rFonts w:cs="David"/>
      <w:b/>
      <w:bCs/>
      <w:sz w:val="24"/>
      <w:szCs w:val="26"/>
    </w:rPr>
  </w:style>
  <w:style w:type="paragraph" w:customStyle="1" w:styleId="affa">
    <w:name w:val="מיקום"/>
    <w:basedOn w:val="Normal"/>
    <w:link w:val="affb"/>
    <w:qFormat/>
    <w:rsid w:val="000775BC"/>
    <w:pPr>
      <w:bidi w:val="0"/>
      <w:jc w:val="both"/>
    </w:pPr>
    <w:rPr>
      <w:rFonts w:cs="David"/>
      <w:b/>
      <w:bCs/>
      <w:sz w:val="28"/>
      <w:szCs w:val="28"/>
    </w:rPr>
  </w:style>
  <w:style w:type="paragraph" w:customStyle="1" w:styleId="affc">
    <w:name w:val="חודש ושנה"/>
    <w:basedOn w:val="Normal"/>
    <w:link w:val="affd"/>
    <w:qFormat/>
    <w:rsid w:val="000775BC"/>
    <w:pPr>
      <w:bidi w:val="0"/>
      <w:jc w:val="both"/>
    </w:pPr>
    <w:rPr>
      <w:rFonts w:cs="David"/>
    </w:rPr>
  </w:style>
  <w:style w:type="character" w:customStyle="1" w:styleId="affb">
    <w:name w:val="מיקום תו"/>
    <w:link w:val="affa"/>
    <w:rsid w:val="000775BC"/>
    <w:rPr>
      <w:rFonts w:cs="David"/>
      <w:b/>
      <w:bCs/>
      <w:sz w:val="28"/>
      <w:szCs w:val="28"/>
    </w:rPr>
  </w:style>
  <w:style w:type="character" w:customStyle="1" w:styleId="affd">
    <w:name w:val="חודש ושנה תו"/>
    <w:link w:val="affc"/>
    <w:rsid w:val="000775BC"/>
    <w:rPr>
      <w:rFonts w:cs="David"/>
      <w:sz w:val="24"/>
      <w:szCs w:val="24"/>
    </w:rPr>
  </w:style>
  <w:style w:type="paragraph" w:customStyle="1" w:styleId="affe">
    <w:name w:val="כותרת חברותא"/>
    <w:basedOn w:val="Normal"/>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e"/>
    <w:rsid w:val="000775BC"/>
    <w:rPr>
      <w:rFonts w:ascii="David" w:eastAsia="Calibri" w:hAnsi="David" w:cs="David"/>
      <w:b/>
      <w:bCs/>
      <w:sz w:val="24"/>
      <w:szCs w:val="24"/>
      <w:u w:val="single"/>
      <w:lang w:eastAsia="he-IL"/>
    </w:rPr>
  </w:style>
  <w:style w:type="paragraph" w:customStyle="1" w:styleId="afff">
    <w:name w:val="חברותא"/>
    <w:basedOn w:val="Normal"/>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
    <w:rsid w:val="000775BC"/>
    <w:rPr>
      <w:rFonts w:ascii="David" w:eastAsia="Calibri" w:hAnsi="David" w:cs="David"/>
      <w:lang w:eastAsia="he-IL"/>
    </w:rPr>
  </w:style>
  <w:style w:type="paragraph" w:customStyle="1" w:styleId="afff0">
    <w:name w:val="כותרות לעיתון"/>
    <w:basedOn w:val="Normal"/>
    <w:next w:val="Normal"/>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0"/>
    <w:rsid w:val="000775BC"/>
    <w:rPr>
      <w:rFonts w:ascii="David" w:eastAsia="Calibri" w:hAnsi="David" w:cs="David"/>
      <w:b/>
      <w:bCs/>
      <w:sz w:val="24"/>
      <w:szCs w:val="24"/>
      <w:u w:val="single"/>
      <w:lang w:eastAsia="he-IL"/>
    </w:rPr>
  </w:style>
  <w:style w:type="character" w:styleId="UnresolvedMention">
    <w:name w:val="Unresolved Mention"/>
    <w:basedOn w:val="DefaultParagraphFont"/>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nfo@eretzhemdah.org"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eretzhemdah.org/publications.asp?lang=he&amp;pa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mailto:info@eretzhemdah.org"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5066</Words>
  <Characters>24682</Characters>
  <Application>Microsoft Office Word</Application>
  <DocSecurity>0</DocSecurity>
  <Lines>205</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rhr</cp:lastModifiedBy>
  <cp:revision>8</cp:revision>
  <cp:lastPrinted>2025-01-30T11:17:00Z</cp:lastPrinted>
  <dcterms:created xsi:type="dcterms:W3CDTF">2025-12-23T17:04:00Z</dcterms:created>
  <dcterms:modified xsi:type="dcterms:W3CDTF">2025-12-25T13:37:00Z</dcterms:modified>
</cp:coreProperties>
</file>